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4DCAB" w14:textId="77777777" w:rsidR="000C4DD1" w:rsidRPr="00CA5F10" w:rsidRDefault="000C4DD1" w:rsidP="006D1634">
      <w:pPr>
        <w:pStyle w:val="paragraph"/>
        <w:spacing w:before="0" w:beforeAutospacing="0" w:after="0" w:afterAutospacing="0" w:line="276" w:lineRule="auto"/>
        <w:textAlignment w:val="baseline"/>
        <w:rPr>
          <w:rFonts w:ascii="Inter" w:hAnsi="Inter" w:cs="Segoe UI"/>
          <w:b/>
          <w:bCs/>
          <w:color w:val="262262"/>
          <w:sz w:val="18"/>
          <w:szCs w:val="18"/>
        </w:rPr>
      </w:pPr>
      <w:bookmarkStart w:id="0" w:name="_Hlk40452029"/>
      <w:r w:rsidRPr="00CA5F10">
        <w:rPr>
          <w:rStyle w:val="normaltextrun"/>
          <w:rFonts w:ascii="Inter" w:hAnsi="Inter" w:cs="Segoe UI"/>
          <w:b/>
          <w:bCs/>
          <w:color w:val="262262"/>
          <w:sz w:val="60"/>
          <w:szCs w:val="60"/>
        </w:rPr>
        <w:t>Position Description</w:t>
      </w:r>
      <w:r w:rsidRPr="00CA5F10">
        <w:rPr>
          <w:rStyle w:val="normaltextrun"/>
          <w:rFonts w:ascii="Inter" w:hAnsi="Inter" w:cs="Segoe UI"/>
          <w:b/>
          <w:bCs/>
          <w:color w:val="FF6720"/>
          <w:sz w:val="60"/>
          <w:szCs w:val="60"/>
        </w:rPr>
        <w:t>.</w:t>
      </w:r>
      <w:r w:rsidRPr="00CA5F10">
        <w:rPr>
          <w:rStyle w:val="eop"/>
          <w:rFonts w:ascii="Inter" w:hAnsi="Inter" w:cs="Segoe UI"/>
          <w:b/>
          <w:bCs/>
          <w:color w:val="FF6720"/>
          <w:sz w:val="60"/>
          <w:szCs w:val="60"/>
        </w:rPr>
        <w:t> </w:t>
      </w:r>
    </w:p>
    <w:p w14:paraId="41D2DBE1" w14:textId="6BC65324" w:rsidR="000C4DD1" w:rsidRPr="00CA5F10" w:rsidRDefault="006922F4" w:rsidP="46F04862">
      <w:pPr>
        <w:pStyle w:val="paragraph"/>
        <w:spacing w:before="0" w:beforeAutospacing="0" w:after="0" w:afterAutospacing="0" w:line="276" w:lineRule="auto"/>
        <w:textAlignment w:val="baseline"/>
        <w:rPr>
          <w:rStyle w:val="normaltextrun"/>
          <w:rFonts w:ascii="Inter" w:hAnsi="Inter" w:cs="Segoe UI"/>
          <w:b/>
          <w:bCs/>
          <w:color w:val="FF6720"/>
          <w:sz w:val="36"/>
          <w:szCs w:val="36"/>
        </w:rPr>
      </w:pPr>
      <w:r w:rsidRPr="1C1CC749">
        <w:rPr>
          <w:rStyle w:val="normaltextrun"/>
          <w:rFonts w:ascii="Inter" w:hAnsi="Inter" w:cs="Segoe UI"/>
          <w:b/>
          <w:bCs/>
          <w:color w:val="FF6720"/>
          <w:sz w:val="36"/>
          <w:szCs w:val="36"/>
        </w:rPr>
        <w:t xml:space="preserve">Redress </w:t>
      </w:r>
      <w:r w:rsidR="3ABBEEC4" w:rsidRPr="1C1CC749">
        <w:rPr>
          <w:rStyle w:val="normaltextrun"/>
          <w:rFonts w:ascii="Inter" w:hAnsi="Inter" w:cs="Segoe UI"/>
          <w:b/>
          <w:bCs/>
          <w:color w:val="FF6720"/>
          <w:sz w:val="36"/>
          <w:szCs w:val="36"/>
        </w:rPr>
        <w:t xml:space="preserve">Case Coordinator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6237"/>
      </w:tblGrid>
      <w:tr w:rsidR="00B76BFD" w:rsidRPr="00CA5F10" w14:paraId="2E8BBD25" w14:textId="77777777" w:rsidTr="1C1CC749">
        <w:trPr>
          <w:jc w:val="center"/>
        </w:trPr>
        <w:tc>
          <w:tcPr>
            <w:tcW w:w="2955" w:type="dxa"/>
          </w:tcPr>
          <w:p w14:paraId="264399D1" w14:textId="77777777" w:rsidR="00B76BFD" w:rsidRPr="00CA5F10" w:rsidRDefault="00B76BFD" w:rsidP="006D1634">
            <w:pPr>
              <w:spacing w:line="276" w:lineRule="auto"/>
              <w:rPr>
                <w:rFonts w:ascii="Inter" w:hAnsi="Inter" w:cs="Arial"/>
                <w:b/>
                <w:bCs/>
              </w:rPr>
            </w:pPr>
            <w:r w:rsidRPr="00CA5F10">
              <w:rPr>
                <w:rFonts w:ascii="Inter" w:hAnsi="Inter" w:cs="Arial"/>
                <w:b/>
                <w:bCs/>
              </w:rPr>
              <w:t>Position Title:</w:t>
            </w:r>
          </w:p>
        </w:tc>
        <w:tc>
          <w:tcPr>
            <w:tcW w:w="6237" w:type="dxa"/>
          </w:tcPr>
          <w:p w14:paraId="50D41C0A" w14:textId="3DA8224D" w:rsidR="00B76BFD" w:rsidRPr="00CA5F10" w:rsidRDefault="5F4396E1" w:rsidP="006D1634">
            <w:pPr>
              <w:spacing w:line="276" w:lineRule="auto"/>
              <w:rPr>
                <w:rFonts w:ascii="Inter" w:hAnsi="Inter" w:cs="Arial"/>
              </w:rPr>
            </w:pPr>
            <w:r w:rsidRPr="1C1CC749">
              <w:rPr>
                <w:rFonts w:ascii="Inter" w:hAnsi="Inter" w:cs="Arial"/>
              </w:rPr>
              <w:t>Redress Case Coordinator</w:t>
            </w:r>
          </w:p>
        </w:tc>
      </w:tr>
      <w:tr w:rsidR="00B76BFD" w:rsidRPr="00CA5F10" w14:paraId="0B7E9DDD" w14:textId="77777777" w:rsidTr="1C1CC749">
        <w:trPr>
          <w:jc w:val="center"/>
        </w:trPr>
        <w:tc>
          <w:tcPr>
            <w:tcW w:w="2955" w:type="dxa"/>
          </w:tcPr>
          <w:p w14:paraId="1F2BEAAC" w14:textId="0441D473" w:rsidR="00B76BFD" w:rsidRPr="00CA5F10" w:rsidRDefault="5A691426">
            <w:pPr>
              <w:spacing w:line="276" w:lineRule="auto"/>
              <w:rPr>
                <w:rFonts w:ascii="Inter" w:hAnsi="Inter" w:cs="Arial"/>
                <w:b/>
                <w:bCs/>
              </w:rPr>
            </w:pPr>
            <w:r w:rsidRPr="1C1CC749">
              <w:rPr>
                <w:rFonts w:ascii="Inter" w:hAnsi="Inter" w:cs="Arial"/>
                <w:b/>
                <w:bCs/>
              </w:rPr>
              <w:t>Classification:</w:t>
            </w:r>
          </w:p>
        </w:tc>
        <w:tc>
          <w:tcPr>
            <w:tcW w:w="6237" w:type="dxa"/>
          </w:tcPr>
          <w:p w14:paraId="04070348" w14:textId="0D3974C8" w:rsidR="00B76BFD" w:rsidRPr="00CA5F10" w:rsidRDefault="000C4DD1" w:rsidP="006D1634">
            <w:pPr>
              <w:spacing w:line="276" w:lineRule="auto"/>
              <w:rPr>
                <w:rFonts w:ascii="Inter" w:hAnsi="Inter" w:cs="Arial"/>
              </w:rPr>
            </w:pPr>
            <w:r w:rsidRPr="1C1CC749">
              <w:rPr>
                <w:rFonts w:ascii="Inter" w:hAnsi="Inter" w:cs="Arial"/>
              </w:rPr>
              <w:t xml:space="preserve">SCHADS Level </w:t>
            </w:r>
            <w:r w:rsidR="2D6E0A3D" w:rsidRPr="1C1CC749">
              <w:rPr>
                <w:rFonts w:ascii="Inter" w:hAnsi="Inter" w:cs="Arial"/>
              </w:rPr>
              <w:t>4</w:t>
            </w:r>
          </w:p>
        </w:tc>
      </w:tr>
      <w:tr w:rsidR="00B76BFD" w:rsidRPr="00CA5F10" w14:paraId="321892A2" w14:textId="77777777" w:rsidTr="00581036">
        <w:trPr>
          <w:jc w:val="center"/>
        </w:trPr>
        <w:tc>
          <w:tcPr>
            <w:tcW w:w="2955" w:type="dxa"/>
          </w:tcPr>
          <w:p w14:paraId="7DA89C9D" w14:textId="77777777" w:rsidR="00B76BFD" w:rsidRPr="00CA5F10" w:rsidRDefault="00B76BFD" w:rsidP="006D1634">
            <w:pPr>
              <w:spacing w:line="276" w:lineRule="auto"/>
              <w:rPr>
                <w:rFonts w:ascii="Inter" w:hAnsi="Inter" w:cs="Arial"/>
                <w:b/>
                <w:bCs/>
              </w:rPr>
            </w:pPr>
            <w:r w:rsidRPr="00CA5F10">
              <w:rPr>
                <w:rFonts w:ascii="Inter" w:hAnsi="Inter" w:cs="Arial"/>
                <w:b/>
                <w:bCs/>
              </w:rPr>
              <w:t>Position Number:</w:t>
            </w:r>
          </w:p>
        </w:tc>
        <w:tc>
          <w:tcPr>
            <w:tcW w:w="6237" w:type="dxa"/>
          </w:tcPr>
          <w:p w14:paraId="5DAB6C7B" w14:textId="50BB28CD" w:rsidR="00B76BFD" w:rsidRPr="00CA5F10" w:rsidRDefault="009B52CC" w:rsidP="006D1634">
            <w:pPr>
              <w:spacing w:line="276" w:lineRule="auto"/>
              <w:rPr>
                <w:rFonts w:ascii="Inter" w:hAnsi="Inter" w:cs="Arial"/>
              </w:rPr>
            </w:pPr>
            <w:r w:rsidRPr="00CA5F10">
              <w:rPr>
                <w:rFonts w:ascii="Inter" w:hAnsi="Inter" w:cs="Arial"/>
              </w:rPr>
              <w:t>4.3.00</w:t>
            </w:r>
            <w:r w:rsidR="00C37096">
              <w:rPr>
                <w:rFonts w:ascii="Inter" w:hAnsi="Inter" w:cs="Arial"/>
              </w:rPr>
              <w:t>4</w:t>
            </w:r>
          </w:p>
        </w:tc>
      </w:tr>
      <w:tr w:rsidR="00B76BFD" w:rsidRPr="00CA5F10" w14:paraId="75E4F269" w14:textId="77777777" w:rsidTr="00581036">
        <w:trPr>
          <w:jc w:val="center"/>
        </w:trPr>
        <w:tc>
          <w:tcPr>
            <w:tcW w:w="2955" w:type="dxa"/>
          </w:tcPr>
          <w:p w14:paraId="4CAB8EF3" w14:textId="77777777" w:rsidR="00B76BFD" w:rsidRPr="00CA5F10" w:rsidRDefault="00B76BFD" w:rsidP="006D1634">
            <w:pPr>
              <w:spacing w:line="276" w:lineRule="auto"/>
              <w:rPr>
                <w:rFonts w:ascii="Inter" w:hAnsi="Inter" w:cs="Arial"/>
                <w:b/>
                <w:bCs/>
              </w:rPr>
            </w:pPr>
            <w:r w:rsidRPr="00CA5F10">
              <w:rPr>
                <w:rFonts w:ascii="Inter" w:hAnsi="Inter" w:cs="Arial"/>
                <w:b/>
                <w:bCs/>
              </w:rPr>
              <w:t>Reports To:</w:t>
            </w:r>
          </w:p>
        </w:tc>
        <w:tc>
          <w:tcPr>
            <w:tcW w:w="6237" w:type="dxa"/>
          </w:tcPr>
          <w:p w14:paraId="4346C1CE" w14:textId="3C686CDD" w:rsidR="00B76BFD" w:rsidRPr="00CA5F10" w:rsidRDefault="009B52CC" w:rsidP="006D1634">
            <w:pPr>
              <w:spacing w:line="276" w:lineRule="auto"/>
              <w:rPr>
                <w:rFonts w:ascii="Inter" w:hAnsi="Inter" w:cs="Arial"/>
              </w:rPr>
            </w:pPr>
            <w:r w:rsidRPr="00CA5F10">
              <w:rPr>
                <w:rFonts w:ascii="Inter" w:hAnsi="Inter" w:cs="Arial"/>
              </w:rPr>
              <w:t>Redress Team Leader</w:t>
            </w:r>
          </w:p>
        </w:tc>
      </w:tr>
      <w:tr w:rsidR="00B76BFD" w:rsidRPr="00CA5F10" w14:paraId="208236AE" w14:textId="77777777" w:rsidTr="00581036">
        <w:trPr>
          <w:jc w:val="center"/>
        </w:trPr>
        <w:tc>
          <w:tcPr>
            <w:tcW w:w="2955" w:type="dxa"/>
          </w:tcPr>
          <w:p w14:paraId="4D1582FA" w14:textId="77777777" w:rsidR="00B76BFD" w:rsidRPr="00CA5F10" w:rsidRDefault="00B76BFD" w:rsidP="006D1634">
            <w:pPr>
              <w:spacing w:line="276" w:lineRule="auto"/>
              <w:rPr>
                <w:rFonts w:ascii="Inter" w:hAnsi="Inter" w:cs="Arial"/>
                <w:b/>
                <w:bCs/>
              </w:rPr>
            </w:pPr>
            <w:r w:rsidRPr="00CA5F10">
              <w:rPr>
                <w:rFonts w:ascii="Inter" w:hAnsi="Inter" w:cs="Arial"/>
                <w:b/>
                <w:bCs/>
              </w:rPr>
              <w:t>Direct Reports:</w:t>
            </w:r>
          </w:p>
        </w:tc>
        <w:tc>
          <w:tcPr>
            <w:tcW w:w="6237" w:type="dxa"/>
          </w:tcPr>
          <w:p w14:paraId="67060809" w14:textId="5A841F14" w:rsidR="00B76BFD" w:rsidRPr="00CA5F10" w:rsidRDefault="00BF1053" w:rsidP="006D1634">
            <w:pPr>
              <w:tabs>
                <w:tab w:val="left" w:pos="3045"/>
              </w:tabs>
              <w:spacing w:line="276" w:lineRule="auto"/>
              <w:rPr>
                <w:rFonts w:ascii="Inter" w:hAnsi="Inter" w:cs="Arial"/>
              </w:rPr>
            </w:pPr>
            <w:r>
              <w:rPr>
                <w:rFonts w:ascii="Inter" w:hAnsi="Inter" w:cs="Arial"/>
              </w:rPr>
              <w:t>None</w:t>
            </w:r>
          </w:p>
        </w:tc>
      </w:tr>
      <w:tr w:rsidR="0027731C" w:rsidRPr="00CA5F10" w14:paraId="44F5E33A" w14:textId="77777777" w:rsidTr="00581036">
        <w:trPr>
          <w:jc w:val="center"/>
        </w:trPr>
        <w:tc>
          <w:tcPr>
            <w:tcW w:w="2955" w:type="dxa"/>
          </w:tcPr>
          <w:p w14:paraId="7097B7AB" w14:textId="77777777" w:rsidR="0027731C" w:rsidRPr="00CA5F10" w:rsidRDefault="0027731C" w:rsidP="006D1634">
            <w:pPr>
              <w:spacing w:line="276" w:lineRule="auto"/>
              <w:rPr>
                <w:rFonts w:ascii="Inter" w:hAnsi="Inter" w:cs="Arial"/>
                <w:b/>
                <w:bCs/>
              </w:rPr>
            </w:pPr>
            <w:r w:rsidRPr="00CA5F10">
              <w:rPr>
                <w:rFonts w:ascii="Inter" w:hAnsi="Inter" w:cs="Arial"/>
                <w:b/>
                <w:bCs/>
              </w:rPr>
              <w:t>Team</w:t>
            </w:r>
          </w:p>
        </w:tc>
        <w:tc>
          <w:tcPr>
            <w:tcW w:w="6237" w:type="dxa"/>
          </w:tcPr>
          <w:p w14:paraId="6A439B07" w14:textId="77777777" w:rsidR="0027731C" w:rsidRPr="00CA5F10" w:rsidRDefault="000C4DD1" w:rsidP="006D1634">
            <w:pPr>
              <w:tabs>
                <w:tab w:val="left" w:pos="3045"/>
              </w:tabs>
              <w:spacing w:line="276" w:lineRule="auto"/>
              <w:rPr>
                <w:rFonts w:ascii="Inter" w:hAnsi="Inter" w:cs="Arial"/>
              </w:rPr>
            </w:pPr>
            <w:r w:rsidRPr="00CA5F10">
              <w:rPr>
                <w:rFonts w:ascii="Inter" w:hAnsi="Inter" w:cs="Arial"/>
              </w:rPr>
              <w:t>Redress Team</w:t>
            </w:r>
          </w:p>
        </w:tc>
      </w:tr>
      <w:tr w:rsidR="0027731C" w:rsidRPr="00CA5F10" w14:paraId="7BDBAF53" w14:textId="77777777" w:rsidTr="00581036">
        <w:trPr>
          <w:jc w:val="center"/>
        </w:trPr>
        <w:tc>
          <w:tcPr>
            <w:tcW w:w="2955" w:type="dxa"/>
          </w:tcPr>
          <w:p w14:paraId="374A6D21" w14:textId="77777777" w:rsidR="0027731C" w:rsidRPr="00CA5F10" w:rsidRDefault="0027731C" w:rsidP="006D1634">
            <w:pPr>
              <w:spacing w:line="276" w:lineRule="auto"/>
              <w:rPr>
                <w:rFonts w:ascii="Inter" w:hAnsi="Inter" w:cs="Arial"/>
                <w:b/>
                <w:bCs/>
              </w:rPr>
            </w:pPr>
            <w:r w:rsidRPr="00CA5F10">
              <w:rPr>
                <w:rFonts w:ascii="Inter" w:hAnsi="Inter" w:cs="Arial"/>
                <w:b/>
                <w:bCs/>
              </w:rPr>
              <w:t>Key internal contacts</w:t>
            </w:r>
          </w:p>
        </w:tc>
        <w:tc>
          <w:tcPr>
            <w:tcW w:w="6237" w:type="dxa"/>
          </w:tcPr>
          <w:p w14:paraId="6CCFB572" w14:textId="786BA4E1" w:rsidR="0027731C" w:rsidRPr="00CA5F10" w:rsidRDefault="000C4DD1" w:rsidP="006D1634">
            <w:pPr>
              <w:tabs>
                <w:tab w:val="left" w:pos="3045"/>
              </w:tabs>
              <w:spacing w:line="276" w:lineRule="auto"/>
              <w:rPr>
                <w:rFonts w:ascii="Inter" w:hAnsi="Inter" w:cs="Arial"/>
              </w:rPr>
            </w:pPr>
            <w:r w:rsidRPr="00CA5F10">
              <w:rPr>
                <w:rFonts w:ascii="Inter" w:hAnsi="Inter" w:cs="Arial"/>
              </w:rPr>
              <w:t xml:space="preserve">Director Clinical </w:t>
            </w:r>
            <w:r w:rsidR="00B26D19">
              <w:rPr>
                <w:rFonts w:ascii="Inter" w:hAnsi="Inter" w:cs="Arial"/>
              </w:rPr>
              <w:t>and</w:t>
            </w:r>
            <w:r w:rsidRPr="00CA5F10">
              <w:rPr>
                <w:rFonts w:ascii="Inter" w:hAnsi="Inter" w:cs="Arial"/>
              </w:rPr>
              <w:t xml:space="preserve"> Client Services, Senior Clinical </w:t>
            </w:r>
            <w:r w:rsidR="00B26D19">
              <w:rPr>
                <w:rFonts w:ascii="Inter" w:hAnsi="Inter" w:cs="Arial"/>
              </w:rPr>
              <w:t>and</w:t>
            </w:r>
            <w:r w:rsidRPr="00CA5F10">
              <w:rPr>
                <w:rFonts w:ascii="Inter" w:hAnsi="Inter" w:cs="Arial"/>
              </w:rPr>
              <w:t xml:space="preserve"> Client Services Managers</w:t>
            </w:r>
            <w:r w:rsidR="0000675E" w:rsidRPr="00CA5F10">
              <w:rPr>
                <w:rFonts w:ascii="Inter" w:hAnsi="Inter" w:cs="Arial"/>
              </w:rPr>
              <w:t xml:space="preserve">, </w:t>
            </w:r>
            <w:r w:rsidR="00B67F01" w:rsidRPr="00CA5F10">
              <w:rPr>
                <w:rFonts w:ascii="Inter" w:hAnsi="Inter" w:cs="Arial"/>
              </w:rPr>
              <w:t>Redress Case Manage</w:t>
            </w:r>
            <w:r w:rsidR="00B67F01">
              <w:rPr>
                <w:rFonts w:ascii="Inter" w:hAnsi="Inter" w:cs="Arial"/>
              </w:rPr>
              <w:t>ment and Community Engagement Officers</w:t>
            </w:r>
            <w:r w:rsidR="00B67F01" w:rsidRPr="00CA5F10">
              <w:rPr>
                <w:rFonts w:ascii="Inter" w:hAnsi="Inter" w:cs="Arial"/>
              </w:rPr>
              <w:t>,</w:t>
            </w:r>
            <w:r w:rsidR="00801952">
              <w:rPr>
                <w:rFonts w:ascii="Inter" w:hAnsi="Inter" w:cs="Arial"/>
              </w:rPr>
              <w:t xml:space="preserve"> </w:t>
            </w:r>
            <w:r w:rsidR="00801952" w:rsidRPr="00CA5F10">
              <w:rPr>
                <w:rFonts w:ascii="Inter" w:hAnsi="Inter" w:cs="Arial"/>
              </w:rPr>
              <w:t xml:space="preserve">Aboriginal and Torres Strait Islander </w:t>
            </w:r>
            <w:r w:rsidR="00801952">
              <w:rPr>
                <w:rFonts w:ascii="Inter" w:hAnsi="Inter" w:cs="Arial"/>
              </w:rPr>
              <w:t xml:space="preserve">Redress </w:t>
            </w:r>
            <w:r w:rsidR="00801952" w:rsidRPr="00CA5F10">
              <w:rPr>
                <w:rFonts w:ascii="Inter" w:hAnsi="Inter" w:cs="Arial"/>
              </w:rPr>
              <w:t>Specialist</w:t>
            </w:r>
            <w:r w:rsidR="00B26D19">
              <w:rPr>
                <w:rFonts w:ascii="Inter" w:hAnsi="Inter" w:cs="Arial"/>
              </w:rPr>
              <w:t>,</w:t>
            </w:r>
            <w:r w:rsidR="00B26D19" w:rsidRPr="00CA5F10">
              <w:rPr>
                <w:rFonts w:ascii="Inter" w:hAnsi="Inter" w:cs="Arial"/>
              </w:rPr>
              <w:t xml:space="preserve"> Trauma Specialist Counsellors</w:t>
            </w:r>
          </w:p>
        </w:tc>
      </w:tr>
      <w:tr w:rsidR="0027731C" w:rsidRPr="00CA5F10" w14:paraId="6DB105FF" w14:textId="77777777" w:rsidTr="00581036">
        <w:trPr>
          <w:jc w:val="center"/>
        </w:trPr>
        <w:tc>
          <w:tcPr>
            <w:tcW w:w="2955" w:type="dxa"/>
          </w:tcPr>
          <w:p w14:paraId="395BE684" w14:textId="77777777" w:rsidR="0027731C" w:rsidRPr="00CA5F10" w:rsidRDefault="0027731C" w:rsidP="006D1634">
            <w:pPr>
              <w:spacing w:line="276" w:lineRule="auto"/>
              <w:rPr>
                <w:rFonts w:ascii="Inter" w:hAnsi="Inter" w:cs="Arial"/>
                <w:b/>
                <w:bCs/>
              </w:rPr>
            </w:pPr>
            <w:r w:rsidRPr="00CA5F10">
              <w:rPr>
                <w:rFonts w:ascii="Inter" w:hAnsi="Inter" w:cs="Arial"/>
                <w:b/>
                <w:bCs/>
              </w:rPr>
              <w:t>Key external contacts</w:t>
            </w:r>
          </w:p>
        </w:tc>
        <w:tc>
          <w:tcPr>
            <w:tcW w:w="6237" w:type="dxa"/>
          </w:tcPr>
          <w:p w14:paraId="7BCA1DF2" w14:textId="77777777" w:rsidR="0027731C" w:rsidRPr="00CA5F10" w:rsidRDefault="000C4DD1" w:rsidP="006D1634">
            <w:pPr>
              <w:tabs>
                <w:tab w:val="left" w:pos="3045"/>
              </w:tabs>
              <w:spacing w:line="276" w:lineRule="auto"/>
              <w:rPr>
                <w:rFonts w:ascii="Inter" w:hAnsi="Inter" w:cs="Arial"/>
              </w:rPr>
            </w:pPr>
            <w:r w:rsidRPr="00CA5F10">
              <w:rPr>
                <w:rFonts w:ascii="Inter" w:hAnsi="Inter" w:cs="Arial"/>
              </w:rPr>
              <w:t>Clien</w:t>
            </w:r>
            <w:r w:rsidR="006922F4" w:rsidRPr="00CA5F10">
              <w:rPr>
                <w:rFonts w:ascii="Inter" w:hAnsi="Inter" w:cs="Arial"/>
              </w:rPr>
              <w:t>t</w:t>
            </w:r>
            <w:r w:rsidR="0000675E" w:rsidRPr="00CA5F10">
              <w:rPr>
                <w:rFonts w:ascii="Inter" w:hAnsi="Inter" w:cs="Arial"/>
              </w:rPr>
              <w:t>s, relevant partner and referral agencies, consultants</w:t>
            </w:r>
          </w:p>
        </w:tc>
      </w:tr>
    </w:tbl>
    <w:p w14:paraId="6A05A809" w14:textId="77777777" w:rsidR="0000675E" w:rsidRPr="00CA5F10" w:rsidRDefault="0000675E" w:rsidP="4779D77F">
      <w:pPr>
        <w:pStyle w:val="Heading1"/>
        <w:spacing w:line="276" w:lineRule="auto"/>
        <w:jc w:val="left"/>
        <w:rPr>
          <w:rFonts w:ascii="Inter" w:eastAsia="Arial" w:hAnsi="Inter" w:cs="Arial"/>
          <w:color w:val="EA7600"/>
          <w:szCs w:val="24"/>
        </w:rPr>
      </w:pPr>
    </w:p>
    <w:p w14:paraId="25A258FF" w14:textId="77777777" w:rsidR="001176A8" w:rsidRPr="00CA5F10" w:rsidRDefault="001176A8" w:rsidP="4779D77F">
      <w:pPr>
        <w:pStyle w:val="Heading1"/>
        <w:spacing w:line="276" w:lineRule="auto"/>
        <w:jc w:val="left"/>
        <w:rPr>
          <w:rFonts w:ascii="Inter" w:eastAsia="Arial" w:hAnsi="Inter" w:cs="Arial"/>
          <w:color w:val="EA7600"/>
          <w:szCs w:val="24"/>
        </w:rPr>
      </w:pPr>
      <w:r w:rsidRPr="4779D77F">
        <w:rPr>
          <w:rFonts w:ascii="Inter" w:eastAsia="Arial" w:hAnsi="Inter" w:cs="Arial"/>
          <w:color w:val="EA7600"/>
          <w:szCs w:val="24"/>
        </w:rPr>
        <w:t>PURPOSE OF THE POSITION</w:t>
      </w:r>
    </w:p>
    <w:p w14:paraId="5A39BBE3" w14:textId="77777777" w:rsidR="001176A8" w:rsidRPr="00CA5F10" w:rsidRDefault="001176A8" w:rsidP="4779D77F">
      <w:pPr>
        <w:spacing w:line="276" w:lineRule="auto"/>
        <w:rPr>
          <w:rFonts w:ascii="Inter" w:hAnsi="Inter" w:cs="Arial"/>
          <w:szCs w:val="24"/>
        </w:rPr>
      </w:pPr>
    </w:p>
    <w:p w14:paraId="41C8F396" w14:textId="4DD89CD1" w:rsidR="001176A8" w:rsidRPr="00CA5F10" w:rsidRDefault="006D1634" w:rsidP="4779D77F">
      <w:pPr>
        <w:spacing w:line="276" w:lineRule="auto"/>
        <w:rPr>
          <w:rFonts w:ascii="Inter" w:hAnsi="Inter" w:cs="Arial"/>
          <w:color w:val="000000"/>
          <w:szCs w:val="24"/>
          <w:lang w:eastAsia="en-AU"/>
        </w:rPr>
      </w:pPr>
      <w:r w:rsidRPr="1C1CC749">
        <w:rPr>
          <w:rFonts w:ascii="Inter" w:hAnsi="Inter" w:cs="Arial"/>
          <w:color w:val="000000" w:themeColor="text1"/>
          <w:lang w:eastAsia="en-AU"/>
        </w:rPr>
        <w:t>The</w:t>
      </w:r>
      <w:r w:rsidR="2BA9D75B" w:rsidRPr="1C1CC749">
        <w:rPr>
          <w:rFonts w:ascii="Inter" w:hAnsi="Inter" w:cs="Arial"/>
          <w:color w:val="000000" w:themeColor="text1"/>
          <w:lang w:eastAsia="en-AU"/>
        </w:rPr>
        <w:t xml:space="preserve"> Redress Case Coordinator </w:t>
      </w:r>
      <w:r w:rsidR="00863272">
        <w:rPr>
          <w:rFonts w:ascii="Inter" w:hAnsi="Inter" w:cs="Arial"/>
          <w:color w:val="000000" w:themeColor="text1"/>
          <w:lang w:eastAsia="en-AU"/>
        </w:rPr>
        <w:t xml:space="preserve">will support </w:t>
      </w:r>
      <w:r w:rsidR="00F01090">
        <w:rPr>
          <w:rFonts w:ascii="Inter" w:hAnsi="Inter" w:cs="Arial"/>
          <w:color w:val="000000" w:themeColor="text1"/>
          <w:lang w:eastAsia="en-AU"/>
        </w:rPr>
        <w:t xml:space="preserve">Full Stop Australia’s </w:t>
      </w:r>
      <w:r w:rsidR="007D29A3">
        <w:rPr>
          <w:rFonts w:ascii="Inter" w:hAnsi="Inter" w:cs="Arial"/>
          <w:color w:val="000000" w:themeColor="text1"/>
          <w:lang w:eastAsia="en-AU"/>
        </w:rPr>
        <w:t>role as a</w:t>
      </w:r>
      <w:r w:rsidR="00315248">
        <w:rPr>
          <w:rFonts w:ascii="Inter" w:hAnsi="Inter" w:cs="Arial"/>
          <w:color w:val="000000" w:themeColor="text1"/>
          <w:lang w:eastAsia="en-AU"/>
        </w:rPr>
        <w:t xml:space="preserve"> R</w:t>
      </w:r>
      <w:r w:rsidR="00F01090">
        <w:rPr>
          <w:rFonts w:ascii="Inter" w:hAnsi="Inter" w:cs="Arial"/>
          <w:color w:val="000000" w:themeColor="text1"/>
          <w:lang w:eastAsia="en-AU"/>
        </w:rPr>
        <w:t>edress</w:t>
      </w:r>
      <w:r w:rsidR="00F31EC4">
        <w:rPr>
          <w:rFonts w:ascii="Inter" w:hAnsi="Inter" w:cs="Arial"/>
          <w:color w:val="000000" w:themeColor="text1"/>
          <w:lang w:eastAsia="en-AU"/>
        </w:rPr>
        <w:t xml:space="preserve"> </w:t>
      </w:r>
      <w:r w:rsidR="00AC790F">
        <w:rPr>
          <w:rFonts w:ascii="Inter" w:hAnsi="Inter" w:cs="Arial"/>
          <w:color w:val="000000" w:themeColor="text1"/>
          <w:lang w:eastAsia="en-AU"/>
        </w:rPr>
        <w:t>Support Servic</w:t>
      </w:r>
      <w:r w:rsidR="00547938">
        <w:rPr>
          <w:rFonts w:ascii="Inter" w:hAnsi="Inter" w:cs="Arial"/>
          <w:color w:val="000000" w:themeColor="text1"/>
          <w:lang w:eastAsia="en-AU"/>
        </w:rPr>
        <w:t xml:space="preserve">e </w:t>
      </w:r>
      <w:r w:rsidR="007D29A3">
        <w:rPr>
          <w:rFonts w:ascii="Inter" w:hAnsi="Inter" w:cs="Arial"/>
          <w:color w:val="000000" w:themeColor="text1"/>
          <w:lang w:eastAsia="en-AU"/>
        </w:rPr>
        <w:t>(RSS)</w:t>
      </w:r>
      <w:r w:rsidR="00BA3428">
        <w:rPr>
          <w:rFonts w:ascii="Inter" w:hAnsi="Inter" w:cs="Arial"/>
          <w:color w:val="000000" w:themeColor="text1"/>
          <w:lang w:eastAsia="en-AU"/>
        </w:rPr>
        <w:t xml:space="preserve"> for the </w:t>
      </w:r>
      <w:r w:rsidR="00F01090">
        <w:rPr>
          <w:rFonts w:ascii="Inter" w:hAnsi="Inter" w:cs="Arial"/>
          <w:color w:val="000000" w:themeColor="text1"/>
          <w:lang w:eastAsia="en-AU"/>
        </w:rPr>
        <w:t xml:space="preserve">National </w:t>
      </w:r>
      <w:r w:rsidR="00315248">
        <w:rPr>
          <w:rFonts w:ascii="Inter" w:hAnsi="Inter" w:cs="Arial"/>
          <w:color w:val="000000" w:themeColor="text1"/>
          <w:lang w:eastAsia="en-AU"/>
        </w:rPr>
        <w:t>R</w:t>
      </w:r>
      <w:r w:rsidR="00F01090">
        <w:rPr>
          <w:rFonts w:ascii="Inter" w:hAnsi="Inter" w:cs="Arial"/>
          <w:color w:val="000000" w:themeColor="text1"/>
          <w:lang w:eastAsia="en-AU"/>
        </w:rPr>
        <w:t>edress</w:t>
      </w:r>
      <w:r w:rsidR="00F31EC4">
        <w:rPr>
          <w:rFonts w:ascii="Inter" w:hAnsi="Inter" w:cs="Arial"/>
          <w:color w:val="000000" w:themeColor="text1"/>
          <w:lang w:eastAsia="en-AU"/>
        </w:rPr>
        <w:t xml:space="preserve"> </w:t>
      </w:r>
      <w:r w:rsidR="00BA3428">
        <w:rPr>
          <w:rFonts w:ascii="Inter" w:hAnsi="Inter" w:cs="Arial"/>
          <w:color w:val="000000" w:themeColor="text1"/>
          <w:lang w:eastAsia="en-AU"/>
        </w:rPr>
        <w:t>Scheme (</w:t>
      </w:r>
      <w:r w:rsidR="009F3579">
        <w:rPr>
          <w:rFonts w:ascii="Inter" w:hAnsi="Inter" w:cs="Arial"/>
          <w:color w:val="000000" w:themeColor="text1"/>
          <w:lang w:eastAsia="en-AU"/>
        </w:rPr>
        <w:t>NR</w:t>
      </w:r>
      <w:r w:rsidR="00BA3428">
        <w:rPr>
          <w:rFonts w:ascii="Inter" w:hAnsi="Inter" w:cs="Arial"/>
          <w:color w:val="000000" w:themeColor="text1"/>
          <w:lang w:eastAsia="en-AU"/>
        </w:rPr>
        <w:t>S</w:t>
      </w:r>
      <w:r w:rsidR="003E359B">
        <w:rPr>
          <w:rFonts w:ascii="Inter" w:hAnsi="Inter" w:cs="Arial"/>
          <w:color w:val="000000" w:themeColor="text1"/>
          <w:lang w:eastAsia="en-AU"/>
        </w:rPr>
        <w:t>), maintaining</w:t>
      </w:r>
      <w:r w:rsidRPr="1C1CC749">
        <w:rPr>
          <w:rFonts w:ascii="Inter" w:hAnsi="Inter" w:cs="Arial"/>
          <w:color w:val="000000" w:themeColor="text1"/>
          <w:lang w:eastAsia="en-AU"/>
        </w:rPr>
        <w:t xml:space="preserve"> critical administrative infrastructure to ensure seamless service delivery and capture valuable insights for continuous improvement. This position bridges direct client support and systems management, ensuring both individual clients and the broader service operate effectively while maintaining trauma-informed principles throughout all administrative processes.</w:t>
      </w:r>
      <w:r w:rsidR="08FDC226" w:rsidRPr="1C1CC749">
        <w:rPr>
          <w:rFonts w:ascii="Inter" w:hAnsi="Inter" w:cs="Arial"/>
          <w:color w:val="000000" w:themeColor="text1"/>
          <w:lang w:eastAsia="en-AU"/>
        </w:rPr>
        <w:t xml:space="preserve">  </w:t>
      </w:r>
    </w:p>
    <w:p w14:paraId="0BB24365" w14:textId="77777777" w:rsidR="006D1634" w:rsidRPr="00CA5F10" w:rsidRDefault="006D1634" w:rsidP="4779D77F">
      <w:pPr>
        <w:spacing w:line="276" w:lineRule="auto"/>
        <w:rPr>
          <w:rFonts w:ascii="Inter" w:hAnsi="Inter" w:cs="Arial"/>
          <w:szCs w:val="24"/>
        </w:rPr>
      </w:pPr>
    </w:p>
    <w:p w14:paraId="71CECDBA" w14:textId="77777777" w:rsidR="00FD36E9" w:rsidRPr="00CA5F10" w:rsidRDefault="00FD36E9" w:rsidP="4779D77F">
      <w:pPr>
        <w:spacing w:line="276" w:lineRule="auto"/>
        <w:rPr>
          <w:rFonts w:ascii="Inter" w:eastAsia="Arial" w:hAnsi="Inter" w:cs="Arial"/>
          <w:color w:val="EA7600"/>
          <w:szCs w:val="24"/>
        </w:rPr>
      </w:pPr>
      <w:smartTag w:uri="urn:schemas-microsoft-com:office:smarttags" w:element="stockticker">
        <w:r w:rsidRPr="4779D77F">
          <w:rPr>
            <w:rFonts w:ascii="Inter" w:eastAsia="Arial" w:hAnsi="Inter" w:cs="Arial"/>
            <w:color w:val="EA7600"/>
            <w:szCs w:val="24"/>
          </w:rPr>
          <w:t xml:space="preserve">KEY ACCOUNTABILITIES </w:t>
        </w:r>
      </w:smartTag>
    </w:p>
    <w:p w14:paraId="72A3D3EC" w14:textId="77777777" w:rsidR="006F0187" w:rsidRPr="00CA5F10" w:rsidRDefault="006F0187" w:rsidP="4779D77F">
      <w:pPr>
        <w:spacing w:line="276" w:lineRule="auto"/>
        <w:rPr>
          <w:rFonts w:ascii="Inter" w:hAnsi="Inter" w:cs="Arial"/>
          <w:szCs w:val="24"/>
        </w:rPr>
      </w:pPr>
    </w:p>
    <w:p w14:paraId="183442B8" w14:textId="76B64383" w:rsidR="000C4DD1" w:rsidRPr="00CA5F10" w:rsidRDefault="07F850B0" w:rsidP="46F04862">
      <w:pPr>
        <w:spacing w:line="276" w:lineRule="auto"/>
        <w:rPr>
          <w:rFonts w:ascii="Inter" w:hAnsi="Inter" w:cs="Arial"/>
        </w:rPr>
      </w:pPr>
      <w:r w:rsidRPr="1C1CC749">
        <w:rPr>
          <w:rFonts w:ascii="Inter" w:hAnsi="Inter" w:cs="Arial"/>
        </w:rPr>
        <w:t>The Redress</w:t>
      </w:r>
      <w:r w:rsidR="6AEE2BF8" w:rsidRPr="1C1CC749">
        <w:rPr>
          <w:rFonts w:ascii="Inter" w:hAnsi="Inter" w:cs="Arial"/>
        </w:rPr>
        <w:t xml:space="preserve"> Cas</w:t>
      </w:r>
      <w:r w:rsidR="739F38ED" w:rsidRPr="1C1CC749">
        <w:rPr>
          <w:rFonts w:ascii="Inter" w:hAnsi="Inter" w:cs="Arial"/>
        </w:rPr>
        <w:t xml:space="preserve">e Coordinator </w:t>
      </w:r>
      <w:r w:rsidR="00896CAA">
        <w:rPr>
          <w:rFonts w:ascii="Inter" w:hAnsi="Inter" w:cs="Arial"/>
        </w:rPr>
        <w:t>r</w:t>
      </w:r>
      <w:r w:rsidR="0041271E" w:rsidRPr="1C1CC749">
        <w:rPr>
          <w:rFonts w:ascii="Inter" w:hAnsi="Inter" w:cs="Arial"/>
          <w:color w:val="000000" w:themeColor="text1"/>
          <w:lang w:eastAsia="en-AU"/>
        </w:rPr>
        <w:t>ole entails</w:t>
      </w:r>
      <w:r w:rsidR="000C4DD1" w:rsidRPr="1C1CC749">
        <w:rPr>
          <w:rFonts w:ascii="Inter" w:hAnsi="Inter" w:cs="Arial"/>
        </w:rPr>
        <w:t>:</w:t>
      </w:r>
    </w:p>
    <w:p w14:paraId="5B313E2F" w14:textId="09F9C594" w:rsidR="1A62A79E" w:rsidRPr="00C8107A" w:rsidRDefault="1A62A79E" w:rsidP="128451F7">
      <w:pPr>
        <w:pStyle w:val="ListParagraph"/>
        <w:numPr>
          <w:ilvl w:val="0"/>
          <w:numId w:val="25"/>
        </w:numPr>
        <w:spacing w:line="276" w:lineRule="auto"/>
        <w:rPr>
          <w:rFonts w:ascii="Inter" w:hAnsi="Inter" w:cs="Arial"/>
          <w:sz w:val="24"/>
          <w:szCs w:val="24"/>
        </w:rPr>
      </w:pPr>
      <w:r w:rsidRPr="00C8107A">
        <w:rPr>
          <w:rFonts w:ascii="Inter" w:hAnsi="Inter" w:cs="Arial"/>
          <w:sz w:val="24"/>
          <w:szCs w:val="24"/>
        </w:rPr>
        <w:t xml:space="preserve">Intake assessments for clients eligible for engagement with the </w:t>
      </w:r>
      <w:r w:rsidR="007F5D97" w:rsidRPr="00C8107A">
        <w:rPr>
          <w:rFonts w:ascii="Inter" w:hAnsi="Inter" w:cs="Arial"/>
          <w:sz w:val="24"/>
          <w:szCs w:val="24"/>
        </w:rPr>
        <w:t>NRS.</w:t>
      </w:r>
    </w:p>
    <w:p w14:paraId="0928D642" w14:textId="009ACAAC" w:rsidR="00797A86" w:rsidRPr="00C8107A" w:rsidRDefault="1DCC1C95" w:rsidP="00581036">
      <w:pPr>
        <w:pStyle w:val="ListParagraph"/>
        <w:numPr>
          <w:ilvl w:val="0"/>
          <w:numId w:val="25"/>
        </w:numPr>
        <w:spacing w:line="276" w:lineRule="auto"/>
        <w:rPr>
          <w:rFonts w:ascii="Inter" w:hAnsi="Inter" w:cs="Arial"/>
          <w:color w:val="000000" w:themeColor="text1"/>
          <w:sz w:val="24"/>
          <w:szCs w:val="24"/>
          <w:lang w:eastAsia="en-AU"/>
        </w:rPr>
      </w:pPr>
      <w:r w:rsidRPr="00C8107A">
        <w:rPr>
          <w:rFonts w:ascii="Inter" w:hAnsi="Inter" w:cs="Arial"/>
          <w:color w:val="000000" w:themeColor="text1"/>
          <w:sz w:val="24"/>
          <w:szCs w:val="24"/>
          <w:lang w:eastAsia="en-AU"/>
        </w:rPr>
        <w:t>Provide clinical administration support to the Redress Service</w:t>
      </w:r>
      <w:r w:rsidR="752C38EC" w:rsidRPr="00C8107A">
        <w:rPr>
          <w:rFonts w:ascii="Inter" w:hAnsi="Inter" w:cs="Arial"/>
          <w:color w:val="000000" w:themeColor="text1"/>
          <w:sz w:val="24"/>
          <w:szCs w:val="24"/>
          <w:lang w:eastAsia="en-AU"/>
        </w:rPr>
        <w:t xml:space="preserve"> through initial triage of referrals in consultation with Redress Team Leader and Intake worker.</w:t>
      </w:r>
    </w:p>
    <w:p w14:paraId="19A5FA71" w14:textId="5F2590A1" w:rsidR="007F5D97" w:rsidRPr="00C8107A" w:rsidRDefault="752C38EC" w:rsidP="1C1CC749">
      <w:pPr>
        <w:pStyle w:val="ListParagraph"/>
        <w:numPr>
          <w:ilvl w:val="0"/>
          <w:numId w:val="25"/>
        </w:numPr>
        <w:spacing w:line="360" w:lineRule="auto"/>
        <w:rPr>
          <w:rFonts w:ascii="Inter" w:hAnsi="Inter" w:cs="Arial"/>
          <w:color w:val="000000" w:themeColor="text1"/>
          <w:sz w:val="24"/>
          <w:szCs w:val="24"/>
          <w:lang w:eastAsia="en-AU"/>
        </w:rPr>
      </w:pPr>
      <w:r w:rsidRPr="00C8107A">
        <w:rPr>
          <w:rFonts w:ascii="Inter" w:hAnsi="Inter" w:cs="Arial"/>
          <w:color w:val="000000" w:themeColor="text1"/>
          <w:sz w:val="24"/>
          <w:szCs w:val="24"/>
          <w:lang w:eastAsia="en-AU"/>
        </w:rPr>
        <w:t>Track</w:t>
      </w:r>
      <w:r w:rsidRPr="00C8107A" w:rsidDel="00765417">
        <w:rPr>
          <w:rFonts w:ascii="Inter" w:hAnsi="Inter" w:cs="Arial"/>
          <w:color w:val="000000" w:themeColor="text1"/>
          <w:sz w:val="24"/>
          <w:szCs w:val="24"/>
          <w:lang w:eastAsia="en-AU"/>
        </w:rPr>
        <w:t xml:space="preserve"> </w:t>
      </w:r>
      <w:r w:rsidRPr="00C8107A">
        <w:rPr>
          <w:rFonts w:ascii="Inter" w:hAnsi="Inter" w:cs="Arial"/>
          <w:color w:val="000000" w:themeColor="text1"/>
          <w:sz w:val="24"/>
          <w:szCs w:val="24"/>
          <w:lang w:eastAsia="en-AU"/>
        </w:rPr>
        <w:t xml:space="preserve">Redress Service clients </w:t>
      </w:r>
      <w:r w:rsidR="00765417" w:rsidRPr="00C8107A">
        <w:rPr>
          <w:rFonts w:ascii="Inter" w:hAnsi="Inter" w:cs="Arial"/>
          <w:color w:val="000000" w:themeColor="text1"/>
          <w:sz w:val="24"/>
          <w:szCs w:val="24"/>
          <w:lang w:eastAsia="en-AU"/>
        </w:rPr>
        <w:t xml:space="preserve">as they move </w:t>
      </w:r>
      <w:r w:rsidRPr="00C8107A">
        <w:rPr>
          <w:rFonts w:ascii="Inter" w:hAnsi="Inter" w:cs="Arial"/>
          <w:color w:val="000000" w:themeColor="text1"/>
          <w:sz w:val="24"/>
          <w:szCs w:val="24"/>
          <w:lang w:eastAsia="en-AU"/>
        </w:rPr>
        <w:t>through the Intake and Application process</w:t>
      </w:r>
      <w:r w:rsidR="0062237B" w:rsidRPr="00C8107A">
        <w:rPr>
          <w:rFonts w:ascii="Inter" w:hAnsi="Inter" w:cs="Arial"/>
          <w:color w:val="000000" w:themeColor="text1"/>
          <w:sz w:val="24"/>
          <w:szCs w:val="24"/>
          <w:lang w:eastAsia="en-AU"/>
        </w:rPr>
        <w:t xml:space="preserve">. This will involve </w:t>
      </w:r>
      <w:r w:rsidR="007A43BC" w:rsidRPr="00C8107A">
        <w:rPr>
          <w:rFonts w:ascii="Inter" w:hAnsi="Inter" w:cs="Arial"/>
          <w:color w:val="000000" w:themeColor="text1"/>
          <w:sz w:val="24"/>
          <w:szCs w:val="24"/>
          <w:lang w:eastAsia="en-AU"/>
        </w:rPr>
        <w:t>the use</w:t>
      </w:r>
      <w:r w:rsidR="0062237B" w:rsidRPr="00C8107A">
        <w:rPr>
          <w:rFonts w:ascii="Inter" w:hAnsi="Inter" w:cs="Arial"/>
          <w:color w:val="000000" w:themeColor="text1"/>
          <w:sz w:val="24"/>
          <w:szCs w:val="24"/>
          <w:lang w:eastAsia="en-AU"/>
        </w:rPr>
        <w:t xml:space="preserve"> of</w:t>
      </w:r>
      <w:r w:rsidRPr="00C8107A">
        <w:rPr>
          <w:rFonts w:ascii="Inter" w:hAnsi="Inter" w:cs="Arial"/>
          <w:color w:val="000000" w:themeColor="text1"/>
          <w:sz w:val="24"/>
          <w:szCs w:val="24"/>
          <w:lang w:eastAsia="en-AU"/>
        </w:rPr>
        <w:t xml:space="preserve"> Full Stop clie</w:t>
      </w:r>
      <w:r w:rsidR="46DF7635" w:rsidRPr="00C8107A">
        <w:rPr>
          <w:rFonts w:ascii="Inter" w:hAnsi="Inter" w:cs="Arial"/>
          <w:color w:val="000000" w:themeColor="text1"/>
          <w:sz w:val="24"/>
          <w:szCs w:val="24"/>
          <w:lang w:eastAsia="en-AU"/>
        </w:rPr>
        <w:t xml:space="preserve">nt management software and in communication </w:t>
      </w:r>
      <w:r w:rsidR="003E5968" w:rsidRPr="00C8107A">
        <w:rPr>
          <w:rFonts w:ascii="Inter" w:hAnsi="Inter" w:cs="Arial"/>
          <w:color w:val="000000" w:themeColor="text1"/>
          <w:sz w:val="24"/>
          <w:szCs w:val="24"/>
          <w:lang w:eastAsia="en-AU"/>
        </w:rPr>
        <w:t xml:space="preserve">with the </w:t>
      </w:r>
      <w:r w:rsidR="46DF7635" w:rsidRPr="00C8107A">
        <w:rPr>
          <w:rFonts w:ascii="Inter" w:hAnsi="Inter" w:cs="Arial"/>
          <w:color w:val="000000" w:themeColor="text1"/>
          <w:sz w:val="24"/>
          <w:szCs w:val="24"/>
          <w:lang w:eastAsia="en-AU"/>
        </w:rPr>
        <w:t xml:space="preserve">NRS. </w:t>
      </w:r>
      <w:r w:rsidR="1DCC1C95" w:rsidRPr="00C8107A">
        <w:rPr>
          <w:rFonts w:ascii="Inter" w:hAnsi="Inter" w:cs="Arial"/>
          <w:color w:val="000000" w:themeColor="text1"/>
          <w:sz w:val="24"/>
          <w:szCs w:val="24"/>
          <w:lang w:eastAsia="en-AU"/>
        </w:rPr>
        <w:t xml:space="preserve"> </w:t>
      </w:r>
    </w:p>
    <w:p w14:paraId="2403CCF0" w14:textId="77777777" w:rsidR="001050D8" w:rsidRPr="00C8107A" w:rsidRDefault="001050D8" w:rsidP="001050D8">
      <w:pPr>
        <w:pStyle w:val="ListParagraph"/>
        <w:spacing w:line="360" w:lineRule="auto"/>
        <w:rPr>
          <w:rFonts w:ascii="Inter" w:hAnsi="Inter" w:cs="Arial"/>
          <w:color w:val="000000" w:themeColor="text1"/>
          <w:sz w:val="24"/>
          <w:szCs w:val="24"/>
          <w:lang w:eastAsia="en-AU"/>
        </w:rPr>
      </w:pPr>
    </w:p>
    <w:p w14:paraId="0856CA4E" w14:textId="77777777" w:rsidR="001050D8" w:rsidRPr="00C8107A" w:rsidRDefault="001050D8" w:rsidP="001050D8">
      <w:pPr>
        <w:pStyle w:val="ListParagraph"/>
        <w:spacing w:line="360" w:lineRule="auto"/>
        <w:rPr>
          <w:rFonts w:ascii="Inter" w:hAnsi="Inter" w:cs="Arial"/>
          <w:color w:val="000000" w:themeColor="text1"/>
          <w:sz w:val="24"/>
          <w:szCs w:val="24"/>
          <w:lang w:eastAsia="en-AU"/>
        </w:rPr>
      </w:pPr>
    </w:p>
    <w:p w14:paraId="3A91C277" w14:textId="77777777" w:rsidR="00BB3400" w:rsidRDefault="00BB3400" w:rsidP="00BB3400">
      <w:pPr>
        <w:pStyle w:val="ListParagraph"/>
        <w:spacing w:line="360" w:lineRule="auto"/>
        <w:rPr>
          <w:rFonts w:ascii="Inter" w:hAnsi="Inter" w:cs="Arial"/>
          <w:color w:val="000000" w:themeColor="text1"/>
          <w:sz w:val="24"/>
          <w:szCs w:val="24"/>
          <w:lang w:eastAsia="en-AU"/>
        </w:rPr>
      </w:pPr>
    </w:p>
    <w:p w14:paraId="78987460" w14:textId="16F11A7C" w:rsidR="001A592A" w:rsidRPr="00C8107A" w:rsidRDefault="006D1634" w:rsidP="1C1CC749">
      <w:pPr>
        <w:pStyle w:val="ListParagraph"/>
        <w:numPr>
          <w:ilvl w:val="0"/>
          <w:numId w:val="25"/>
        </w:numPr>
        <w:spacing w:line="360" w:lineRule="auto"/>
        <w:rPr>
          <w:rFonts w:ascii="Inter" w:hAnsi="Inter" w:cs="Arial"/>
          <w:color w:val="000000" w:themeColor="text1"/>
          <w:sz w:val="24"/>
          <w:szCs w:val="24"/>
          <w:lang w:eastAsia="en-AU"/>
        </w:rPr>
      </w:pPr>
      <w:r w:rsidRPr="00C8107A">
        <w:rPr>
          <w:rFonts w:ascii="Inter" w:hAnsi="Inter" w:cs="Arial"/>
          <w:color w:val="000000" w:themeColor="text1"/>
          <w:sz w:val="24"/>
          <w:szCs w:val="24"/>
          <w:lang w:eastAsia="en-AU"/>
        </w:rPr>
        <w:t xml:space="preserve">Providing administrative support </w:t>
      </w:r>
      <w:r w:rsidR="19827C1D" w:rsidRPr="00C8107A">
        <w:rPr>
          <w:rFonts w:ascii="Inter" w:hAnsi="Inter" w:cs="Arial"/>
          <w:color w:val="000000" w:themeColor="text1"/>
          <w:sz w:val="24"/>
          <w:szCs w:val="24"/>
          <w:lang w:eastAsia="en-AU"/>
        </w:rPr>
        <w:t xml:space="preserve">to prepare relevant client documentation to support the NRS application process. </w:t>
      </w:r>
      <w:r w:rsidRPr="00C8107A">
        <w:rPr>
          <w:rFonts w:ascii="Inter" w:hAnsi="Inter" w:cs="Arial"/>
          <w:color w:val="000000" w:themeColor="text1"/>
          <w:sz w:val="24"/>
          <w:szCs w:val="24"/>
          <w:lang w:eastAsia="en-AU"/>
        </w:rPr>
        <w:t xml:space="preserve"> </w:t>
      </w:r>
    </w:p>
    <w:p w14:paraId="40487333" w14:textId="3536A1B8" w:rsidR="752C38EC" w:rsidRPr="00C8107A" w:rsidRDefault="35500261" w:rsidP="1C1CC749">
      <w:pPr>
        <w:pStyle w:val="ListParagraph"/>
        <w:numPr>
          <w:ilvl w:val="0"/>
          <w:numId w:val="25"/>
        </w:numPr>
        <w:spacing w:line="360" w:lineRule="auto"/>
        <w:rPr>
          <w:rFonts w:ascii="Inter" w:hAnsi="Inter" w:cs="Arial"/>
          <w:color w:val="000000" w:themeColor="text1"/>
          <w:sz w:val="24"/>
          <w:szCs w:val="24"/>
          <w:lang w:eastAsia="en-AU"/>
        </w:rPr>
      </w:pPr>
      <w:r w:rsidRPr="00C8107A">
        <w:rPr>
          <w:rFonts w:ascii="Inter" w:hAnsi="Inter" w:cs="Arial"/>
          <w:color w:val="000000" w:themeColor="text1"/>
          <w:sz w:val="24"/>
          <w:szCs w:val="24"/>
          <w:lang w:eastAsia="en-AU"/>
        </w:rPr>
        <w:t xml:space="preserve">Ensure high quality data collection in line with relevant NRS and Full Stop Australia Clinical Policy and </w:t>
      </w:r>
      <w:r w:rsidR="00BB3400">
        <w:rPr>
          <w:rFonts w:ascii="Inter" w:hAnsi="Inter" w:cs="Arial"/>
          <w:color w:val="000000" w:themeColor="text1"/>
          <w:sz w:val="24"/>
          <w:szCs w:val="24"/>
          <w:lang w:eastAsia="en-AU"/>
        </w:rPr>
        <w:t>P</w:t>
      </w:r>
      <w:r w:rsidRPr="00C8107A">
        <w:rPr>
          <w:rFonts w:ascii="Inter" w:hAnsi="Inter" w:cs="Arial"/>
          <w:color w:val="000000" w:themeColor="text1"/>
          <w:sz w:val="24"/>
          <w:szCs w:val="24"/>
          <w:lang w:eastAsia="en-AU"/>
        </w:rPr>
        <w:t>r</w:t>
      </w:r>
      <w:r w:rsidR="00BB3400">
        <w:rPr>
          <w:rFonts w:ascii="Inter" w:hAnsi="Inter" w:cs="Arial"/>
          <w:color w:val="000000" w:themeColor="text1"/>
          <w:sz w:val="24"/>
          <w:szCs w:val="24"/>
          <w:lang w:eastAsia="en-AU"/>
        </w:rPr>
        <w:t>ocedures</w:t>
      </w:r>
      <w:r w:rsidRPr="00C8107A">
        <w:rPr>
          <w:rFonts w:ascii="Inter" w:hAnsi="Inter" w:cs="Arial"/>
          <w:color w:val="000000" w:themeColor="text1"/>
          <w:sz w:val="24"/>
          <w:szCs w:val="24"/>
          <w:lang w:eastAsia="en-AU"/>
        </w:rPr>
        <w:t xml:space="preserve">. </w:t>
      </w:r>
    </w:p>
    <w:p w14:paraId="26F0021F" w14:textId="51BF807A" w:rsidR="006D1634" w:rsidRPr="00C8107A" w:rsidRDefault="1A12E329" w:rsidP="1C1CC749">
      <w:pPr>
        <w:pStyle w:val="ListParagraph"/>
        <w:numPr>
          <w:ilvl w:val="0"/>
          <w:numId w:val="25"/>
        </w:numPr>
        <w:spacing w:line="360" w:lineRule="auto"/>
        <w:rPr>
          <w:rFonts w:ascii="Inter" w:hAnsi="Inter" w:cs="Arial"/>
          <w:color w:val="000000"/>
          <w:sz w:val="24"/>
          <w:szCs w:val="24"/>
          <w:lang w:eastAsia="en-AU"/>
        </w:rPr>
      </w:pPr>
      <w:r w:rsidRPr="00C8107A">
        <w:rPr>
          <w:rFonts w:ascii="Inter" w:hAnsi="Inter" w:cs="Arial"/>
          <w:color w:val="000000" w:themeColor="text1"/>
          <w:sz w:val="24"/>
          <w:szCs w:val="24"/>
          <w:lang w:eastAsia="en-AU"/>
        </w:rPr>
        <w:t xml:space="preserve">Enhance the client journey by </w:t>
      </w:r>
      <w:r w:rsidR="3B676306" w:rsidRPr="00C8107A">
        <w:rPr>
          <w:rFonts w:ascii="Inter" w:hAnsi="Inter" w:cs="Arial"/>
          <w:color w:val="000000" w:themeColor="text1"/>
          <w:sz w:val="24"/>
          <w:szCs w:val="24"/>
          <w:lang w:eastAsia="en-AU"/>
        </w:rPr>
        <w:t>f</w:t>
      </w:r>
      <w:r w:rsidR="006D1634" w:rsidRPr="00C8107A">
        <w:rPr>
          <w:rFonts w:ascii="Inter" w:hAnsi="Inter" w:cs="Arial"/>
          <w:color w:val="000000" w:themeColor="text1"/>
          <w:sz w:val="24"/>
          <w:szCs w:val="24"/>
          <w:lang w:eastAsia="en-AU"/>
        </w:rPr>
        <w:t>acilitating warm referrals</w:t>
      </w:r>
      <w:r w:rsidR="052536BE" w:rsidRPr="00C8107A">
        <w:rPr>
          <w:rFonts w:ascii="Inter" w:hAnsi="Inter" w:cs="Arial"/>
          <w:color w:val="000000" w:themeColor="text1"/>
          <w:sz w:val="24"/>
          <w:szCs w:val="24"/>
          <w:lang w:eastAsia="en-AU"/>
        </w:rPr>
        <w:t xml:space="preserve">, check-ins and </w:t>
      </w:r>
      <w:r w:rsidR="4D08C63B" w:rsidRPr="00C8107A">
        <w:rPr>
          <w:rFonts w:ascii="Inter" w:hAnsi="Inter" w:cs="Arial"/>
          <w:color w:val="000000" w:themeColor="text1"/>
          <w:sz w:val="24"/>
          <w:szCs w:val="24"/>
          <w:lang w:eastAsia="en-AU"/>
        </w:rPr>
        <w:t>follow-up</w:t>
      </w:r>
      <w:r w:rsidR="052536BE" w:rsidRPr="00C8107A">
        <w:rPr>
          <w:rFonts w:ascii="Inter" w:hAnsi="Inter" w:cs="Arial"/>
          <w:color w:val="000000" w:themeColor="text1"/>
          <w:sz w:val="24"/>
          <w:szCs w:val="24"/>
          <w:lang w:eastAsia="en-AU"/>
        </w:rPr>
        <w:t xml:space="preserve">, in line with </w:t>
      </w:r>
      <w:r w:rsidR="6F46D5E1" w:rsidRPr="00C8107A">
        <w:rPr>
          <w:rFonts w:ascii="Inter" w:hAnsi="Inter" w:cs="Arial"/>
          <w:color w:val="000000" w:themeColor="text1"/>
          <w:sz w:val="24"/>
          <w:szCs w:val="24"/>
          <w:lang w:eastAsia="en-AU"/>
        </w:rPr>
        <w:t xml:space="preserve">the </w:t>
      </w:r>
      <w:r w:rsidR="052536BE" w:rsidRPr="00C8107A">
        <w:rPr>
          <w:rFonts w:ascii="Inter" w:hAnsi="Inter" w:cs="Arial"/>
          <w:color w:val="000000" w:themeColor="text1"/>
          <w:sz w:val="24"/>
          <w:szCs w:val="24"/>
          <w:lang w:eastAsia="en-AU"/>
        </w:rPr>
        <w:t xml:space="preserve">established case management plan. </w:t>
      </w:r>
      <w:r w:rsidR="006D1634" w:rsidRPr="00C8107A">
        <w:rPr>
          <w:rFonts w:ascii="Inter" w:hAnsi="Inter" w:cs="Arial"/>
          <w:color w:val="000000" w:themeColor="text1"/>
          <w:sz w:val="24"/>
          <w:szCs w:val="24"/>
          <w:lang w:eastAsia="en-AU"/>
        </w:rPr>
        <w:t xml:space="preserve"> </w:t>
      </w:r>
    </w:p>
    <w:p w14:paraId="03015D97" w14:textId="67F9EECC" w:rsidR="6F8EE911" w:rsidRPr="00C8107A" w:rsidRDefault="6F8EE911" w:rsidP="1C1CC749">
      <w:pPr>
        <w:pStyle w:val="ListParagraph"/>
        <w:numPr>
          <w:ilvl w:val="0"/>
          <w:numId w:val="25"/>
        </w:numPr>
        <w:spacing w:line="360" w:lineRule="auto"/>
        <w:rPr>
          <w:rFonts w:ascii="Inter" w:hAnsi="Inter" w:cs="Arial"/>
          <w:color w:val="000000" w:themeColor="text1"/>
          <w:sz w:val="24"/>
          <w:szCs w:val="24"/>
          <w:lang w:eastAsia="en-AU"/>
        </w:rPr>
      </w:pPr>
      <w:r w:rsidRPr="00C8107A">
        <w:rPr>
          <w:rFonts w:ascii="Inter" w:hAnsi="Inter" w:cs="Arial"/>
          <w:color w:val="000000" w:themeColor="text1"/>
          <w:sz w:val="24"/>
          <w:szCs w:val="24"/>
          <w:lang w:eastAsia="en-AU"/>
        </w:rPr>
        <w:t xml:space="preserve">Participate in the range </w:t>
      </w:r>
      <w:r w:rsidR="54045CC6" w:rsidRPr="00C8107A">
        <w:rPr>
          <w:rFonts w:ascii="Inter" w:hAnsi="Inter" w:cs="Arial"/>
          <w:color w:val="000000" w:themeColor="text1"/>
          <w:sz w:val="24"/>
          <w:szCs w:val="24"/>
          <w:lang w:eastAsia="en-AU"/>
        </w:rPr>
        <w:t>of relevant</w:t>
      </w:r>
      <w:r w:rsidRPr="00C8107A">
        <w:rPr>
          <w:rFonts w:ascii="Inter" w:hAnsi="Inter" w:cs="Arial"/>
          <w:color w:val="000000" w:themeColor="text1"/>
          <w:sz w:val="24"/>
          <w:szCs w:val="24"/>
          <w:lang w:eastAsia="en-AU"/>
        </w:rPr>
        <w:t xml:space="preserve"> internal and external Redress Service meetings, forums and professional development.</w:t>
      </w:r>
    </w:p>
    <w:p w14:paraId="20DDC11F" w14:textId="66624542" w:rsidR="128451F7" w:rsidRPr="00C8107A" w:rsidRDefault="6F8EE911" w:rsidP="004E7E32">
      <w:pPr>
        <w:pStyle w:val="ListParagraph"/>
        <w:numPr>
          <w:ilvl w:val="0"/>
          <w:numId w:val="25"/>
        </w:numPr>
        <w:spacing w:line="360" w:lineRule="auto"/>
        <w:rPr>
          <w:rFonts w:ascii="Inter" w:hAnsi="Inter" w:cs="Arial"/>
          <w:color w:val="000000" w:themeColor="text1"/>
          <w:sz w:val="24"/>
          <w:szCs w:val="24"/>
          <w:lang w:eastAsia="en-AU"/>
        </w:rPr>
      </w:pPr>
      <w:r w:rsidRPr="00C8107A">
        <w:rPr>
          <w:rFonts w:ascii="Inter" w:hAnsi="Inter" w:cs="Arial"/>
          <w:color w:val="000000" w:themeColor="text1"/>
          <w:sz w:val="24"/>
          <w:szCs w:val="24"/>
          <w:lang w:eastAsia="en-AU"/>
        </w:rPr>
        <w:t xml:space="preserve">Other activities as directed by the Redress Team Leader. </w:t>
      </w:r>
    </w:p>
    <w:p w14:paraId="7115B6A1" w14:textId="2CCA7001" w:rsidR="006A15D5" w:rsidRPr="00CA5F10" w:rsidRDefault="2F05B0B2" w:rsidP="46F04862">
      <w:pPr>
        <w:spacing w:line="276" w:lineRule="auto"/>
        <w:rPr>
          <w:rFonts w:ascii="Inter" w:hAnsi="Inter" w:cs="Arial"/>
        </w:rPr>
      </w:pPr>
      <w:r w:rsidRPr="1C1CC749">
        <w:rPr>
          <w:rFonts w:ascii="Inter" w:hAnsi="Inter" w:cs="Arial"/>
        </w:rPr>
        <w:t>The Redress</w:t>
      </w:r>
      <w:r w:rsidR="3A6B5E21" w:rsidRPr="1C1CC749">
        <w:rPr>
          <w:rFonts w:ascii="Inter" w:hAnsi="Inter" w:cs="Arial"/>
        </w:rPr>
        <w:t xml:space="preserve"> Case Coordinator </w:t>
      </w:r>
      <w:r w:rsidR="006A15D5" w:rsidRPr="1C1CC749">
        <w:rPr>
          <w:rFonts w:ascii="Inter" w:hAnsi="Inter" w:cs="Arial"/>
        </w:rPr>
        <w:t>will also:</w:t>
      </w:r>
    </w:p>
    <w:p w14:paraId="4B832F29" w14:textId="65B0BADB" w:rsidR="00797C22" w:rsidRPr="00CA5F10" w:rsidRDefault="00797C22" w:rsidP="4779D77F">
      <w:pPr>
        <w:pStyle w:val="BodyText2"/>
        <w:numPr>
          <w:ilvl w:val="0"/>
          <w:numId w:val="20"/>
        </w:numPr>
        <w:spacing w:line="360" w:lineRule="auto"/>
        <w:jc w:val="left"/>
        <w:rPr>
          <w:rFonts w:ascii="Inter" w:hAnsi="Inter" w:cs="Arial"/>
          <w:i w:val="0"/>
          <w:strike/>
          <w:szCs w:val="24"/>
        </w:rPr>
      </w:pPr>
      <w:r w:rsidRPr="4779D77F">
        <w:rPr>
          <w:rFonts w:ascii="Inter" w:hAnsi="Inter" w:cs="Arial"/>
          <w:i w:val="0"/>
          <w:szCs w:val="24"/>
        </w:rPr>
        <w:t>Comply with the organisation’s policies and procedures</w:t>
      </w:r>
      <w:r w:rsidR="007A1AC1" w:rsidRPr="4779D77F">
        <w:rPr>
          <w:rFonts w:ascii="Inter" w:hAnsi="Inter" w:cs="Arial"/>
          <w:i w:val="0"/>
          <w:szCs w:val="24"/>
        </w:rPr>
        <w:t>.</w:t>
      </w:r>
    </w:p>
    <w:p w14:paraId="399FD856" w14:textId="47FD4D6F" w:rsidR="00797C22" w:rsidRPr="00CA5F10" w:rsidRDefault="00797C22" w:rsidP="4779D77F">
      <w:pPr>
        <w:numPr>
          <w:ilvl w:val="0"/>
          <w:numId w:val="20"/>
        </w:numPr>
        <w:spacing w:line="360" w:lineRule="auto"/>
        <w:rPr>
          <w:rFonts w:ascii="Inter" w:hAnsi="Inter" w:cs="Arial"/>
          <w:szCs w:val="24"/>
        </w:rPr>
      </w:pPr>
      <w:r w:rsidRPr="4779D77F">
        <w:rPr>
          <w:rFonts w:ascii="Inter" w:hAnsi="Inter" w:cs="Arial"/>
          <w:szCs w:val="24"/>
        </w:rPr>
        <w:t>Work in accordance with the organisation’s best practice and quality assurance framework</w:t>
      </w:r>
      <w:r w:rsidR="007A1AC1" w:rsidRPr="4779D77F">
        <w:rPr>
          <w:rFonts w:ascii="Inter" w:hAnsi="Inter" w:cs="Arial"/>
          <w:szCs w:val="24"/>
        </w:rPr>
        <w:t>.</w:t>
      </w:r>
    </w:p>
    <w:p w14:paraId="5D5CA985" w14:textId="5B90680D" w:rsidR="00797C22" w:rsidRPr="00CA5F10" w:rsidRDefault="00797C22" w:rsidP="4779D77F">
      <w:pPr>
        <w:numPr>
          <w:ilvl w:val="0"/>
          <w:numId w:val="20"/>
        </w:numPr>
        <w:spacing w:line="360" w:lineRule="auto"/>
        <w:rPr>
          <w:rFonts w:ascii="Inter" w:hAnsi="Inter" w:cs="Arial"/>
          <w:szCs w:val="24"/>
        </w:rPr>
      </w:pPr>
      <w:r w:rsidRPr="4779D77F">
        <w:rPr>
          <w:rFonts w:ascii="Inter" w:hAnsi="Inter" w:cs="Arial"/>
          <w:szCs w:val="24"/>
        </w:rPr>
        <w:t>Participate in the organisation’s projects and activities</w:t>
      </w:r>
      <w:r w:rsidR="007A1AC1" w:rsidRPr="4779D77F">
        <w:rPr>
          <w:rFonts w:ascii="Inter" w:hAnsi="Inter" w:cs="Arial"/>
          <w:szCs w:val="24"/>
        </w:rPr>
        <w:t>.</w:t>
      </w:r>
    </w:p>
    <w:p w14:paraId="46C5B586" w14:textId="4DF49490" w:rsidR="00797C22" w:rsidRPr="00CA5F10" w:rsidRDefault="00797C22" w:rsidP="4779D77F">
      <w:pPr>
        <w:numPr>
          <w:ilvl w:val="0"/>
          <w:numId w:val="20"/>
        </w:numPr>
        <w:spacing w:line="360" w:lineRule="auto"/>
        <w:rPr>
          <w:rFonts w:ascii="Inter" w:hAnsi="Inter" w:cs="Arial"/>
          <w:szCs w:val="24"/>
        </w:rPr>
      </w:pPr>
      <w:r w:rsidRPr="4779D77F">
        <w:rPr>
          <w:rFonts w:ascii="Inter" w:hAnsi="Inter" w:cs="Arial"/>
          <w:szCs w:val="24"/>
        </w:rPr>
        <w:t>Attend and actively participate in the organisation’s meetings</w:t>
      </w:r>
      <w:r w:rsidR="007A1AC1" w:rsidRPr="4779D77F">
        <w:rPr>
          <w:rFonts w:ascii="Inter" w:hAnsi="Inter" w:cs="Arial"/>
          <w:szCs w:val="24"/>
        </w:rPr>
        <w:t>.</w:t>
      </w:r>
    </w:p>
    <w:p w14:paraId="472350EE" w14:textId="3AF429FC" w:rsidR="00797C22" w:rsidRPr="00CA5F10" w:rsidRDefault="00797C22" w:rsidP="4779D77F">
      <w:pPr>
        <w:numPr>
          <w:ilvl w:val="0"/>
          <w:numId w:val="20"/>
        </w:numPr>
        <w:spacing w:line="360" w:lineRule="auto"/>
        <w:rPr>
          <w:rFonts w:ascii="Inter" w:hAnsi="Inter" w:cs="Arial"/>
          <w:szCs w:val="24"/>
        </w:rPr>
      </w:pPr>
      <w:r w:rsidRPr="4779D77F">
        <w:rPr>
          <w:rFonts w:ascii="Inter" w:hAnsi="Inter" w:cs="Arial"/>
          <w:szCs w:val="24"/>
        </w:rPr>
        <w:t>Maintain an awareness of socio, political and feminist issues</w:t>
      </w:r>
      <w:r w:rsidR="007A1AC1" w:rsidRPr="4779D77F">
        <w:rPr>
          <w:rFonts w:ascii="Inter" w:hAnsi="Inter" w:cs="Arial"/>
          <w:szCs w:val="24"/>
        </w:rPr>
        <w:t>.</w:t>
      </w:r>
    </w:p>
    <w:p w14:paraId="4286DF39" w14:textId="43FB81F0" w:rsidR="00797C22" w:rsidRPr="00CA5F10" w:rsidRDefault="00797C22" w:rsidP="4779D77F">
      <w:pPr>
        <w:numPr>
          <w:ilvl w:val="0"/>
          <w:numId w:val="20"/>
        </w:numPr>
        <w:spacing w:line="360" w:lineRule="auto"/>
        <w:rPr>
          <w:rFonts w:ascii="Inter" w:hAnsi="Inter" w:cs="Arial"/>
          <w:szCs w:val="24"/>
        </w:rPr>
      </w:pPr>
      <w:r w:rsidRPr="4779D77F">
        <w:rPr>
          <w:rFonts w:ascii="Inter" w:hAnsi="Inter" w:cs="Arial"/>
          <w:szCs w:val="24"/>
        </w:rPr>
        <w:t>Participate in professional development</w:t>
      </w:r>
      <w:r w:rsidR="007A1AC1" w:rsidRPr="4779D77F">
        <w:rPr>
          <w:rFonts w:ascii="Inter" w:hAnsi="Inter" w:cs="Arial"/>
          <w:szCs w:val="24"/>
        </w:rPr>
        <w:t>.</w:t>
      </w:r>
    </w:p>
    <w:p w14:paraId="6D0666A6" w14:textId="77777777" w:rsidR="00797C22" w:rsidRPr="00CA5F10" w:rsidRDefault="00797C22" w:rsidP="4779D77F">
      <w:pPr>
        <w:numPr>
          <w:ilvl w:val="0"/>
          <w:numId w:val="20"/>
        </w:numPr>
        <w:spacing w:line="360" w:lineRule="auto"/>
        <w:rPr>
          <w:rFonts w:ascii="Inter" w:hAnsi="Inter" w:cs="Arial"/>
          <w:szCs w:val="24"/>
        </w:rPr>
      </w:pPr>
      <w:r w:rsidRPr="4779D77F">
        <w:rPr>
          <w:rFonts w:ascii="Inter" w:hAnsi="Inter" w:cs="Arial"/>
          <w:szCs w:val="24"/>
        </w:rPr>
        <w:t xml:space="preserve">Ensure work practices are ethical and comply with </w:t>
      </w:r>
      <w:r w:rsidR="0000675E" w:rsidRPr="4779D77F">
        <w:rPr>
          <w:rFonts w:ascii="Inter" w:hAnsi="Inter" w:cs="Arial"/>
          <w:szCs w:val="24"/>
        </w:rPr>
        <w:t>Full Stop</w:t>
      </w:r>
      <w:r w:rsidRPr="4779D77F">
        <w:rPr>
          <w:rFonts w:ascii="Inter" w:hAnsi="Inter" w:cs="Arial"/>
          <w:szCs w:val="24"/>
        </w:rPr>
        <w:t xml:space="preserve"> Australia</w:t>
      </w:r>
      <w:r w:rsidR="0000675E" w:rsidRPr="4779D77F">
        <w:rPr>
          <w:rFonts w:ascii="Inter" w:hAnsi="Inter" w:cs="Arial"/>
          <w:szCs w:val="24"/>
        </w:rPr>
        <w:t>’s</w:t>
      </w:r>
      <w:r w:rsidRPr="4779D77F">
        <w:rPr>
          <w:rFonts w:ascii="Inter" w:hAnsi="Inter" w:cs="Arial"/>
          <w:szCs w:val="24"/>
        </w:rPr>
        <w:t xml:space="preserve"> Code of Ethics and the code of the any professional associations the employee may be a member of. </w:t>
      </w:r>
    </w:p>
    <w:p w14:paraId="0E27B00A" w14:textId="77777777" w:rsidR="00610A69" w:rsidRPr="00CA5F10" w:rsidRDefault="00610A69" w:rsidP="4779D77F">
      <w:pPr>
        <w:spacing w:line="276" w:lineRule="auto"/>
        <w:rPr>
          <w:rFonts w:ascii="Inter" w:hAnsi="Inter" w:cs="Arial"/>
          <w:szCs w:val="24"/>
        </w:rPr>
      </w:pPr>
    </w:p>
    <w:p w14:paraId="0B6A5B00" w14:textId="77777777" w:rsidR="00FD36E9" w:rsidRPr="00CA5F10" w:rsidRDefault="00FD36E9" w:rsidP="4779D77F">
      <w:pPr>
        <w:spacing w:line="276" w:lineRule="auto"/>
        <w:rPr>
          <w:rFonts w:ascii="Inter" w:eastAsia="Arial" w:hAnsi="Inter" w:cs="Arial"/>
          <w:color w:val="EA7600"/>
          <w:szCs w:val="24"/>
        </w:rPr>
      </w:pPr>
      <w:r w:rsidRPr="4779D77F">
        <w:rPr>
          <w:rFonts w:ascii="Inter" w:eastAsia="Arial" w:hAnsi="Inter" w:cs="Arial"/>
          <w:color w:val="EA7600"/>
          <w:szCs w:val="24"/>
        </w:rPr>
        <w:t xml:space="preserve">KNOWLEDGE, SKILLS AND EXPERIENCE </w:t>
      </w:r>
      <w:smartTag w:uri="urn:schemas-microsoft-com:office:smarttags" w:element="stockticker"/>
    </w:p>
    <w:p w14:paraId="60061E4C" w14:textId="77777777" w:rsidR="00FD36E9" w:rsidRPr="00CA5F10" w:rsidRDefault="00FD36E9" w:rsidP="4779D77F">
      <w:pPr>
        <w:spacing w:line="276" w:lineRule="auto"/>
        <w:rPr>
          <w:rFonts w:ascii="Inter" w:hAnsi="Inter" w:cs="Arial"/>
          <w:szCs w:val="24"/>
        </w:rPr>
      </w:pPr>
    </w:p>
    <w:p w14:paraId="0895C2DB" w14:textId="77777777" w:rsidR="00FD36E9" w:rsidRPr="00CA5F10" w:rsidRDefault="00FD36E9" w:rsidP="4779D77F">
      <w:pPr>
        <w:spacing w:line="276" w:lineRule="auto"/>
        <w:rPr>
          <w:rFonts w:ascii="Inter" w:hAnsi="Inter" w:cs="Arial"/>
          <w:b/>
          <w:bCs/>
          <w:szCs w:val="24"/>
        </w:rPr>
      </w:pPr>
      <w:r w:rsidRPr="4779D77F">
        <w:rPr>
          <w:rFonts w:ascii="Inter" w:hAnsi="Inter" w:cs="Arial"/>
          <w:b/>
          <w:bCs/>
          <w:szCs w:val="24"/>
        </w:rPr>
        <w:t>Essential</w:t>
      </w:r>
    </w:p>
    <w:p w14:paraId="1C7A8091" w14:textId="77777777" w:rsidR="009B52CC" w:rsidRPr="00CA5F10" w:rsidRDefault="009B52CC" w:rsidP="4779D77F">
      <w:pPr>
        <w:numPr>
          <w:ilvl w:val="0"/>
          <w:numId w:val="28"/>
        </w:numPr>
        <w:spacing w:line="360" w:lineRule="auto"/>
        <w:rPr>
          <w:rFonts w:ascii="Inter" w:hAnsi="Inter" w:cs="Arial"/>
          <w:szCs w:val="24"/>
        </w:rPr>
      </w:pPr>
      <w:r w:rsidRPr="4779D77F">
        <w:rPr>
          <w:rFonts w:ascii="Inter" w:hAnsi="Inter" w:cs="Arial"/>
          <w:szCs w:val="24"/>
        </w:rPr>
        <w:t>Commitment to and understanding of the provision of services from a feminist perspective. </w:t>
      </w:r>
    </w:p>
    <w:p w14:paraId="22A30EE6" w14:textId="77777777" w:rsidR="009B52CC" w:rsidRPr="00CA5F10" w:rsidRDefault="009B52CC" w:rsidP="4779D77F">
      <w:pPr>
        <w:numPr>
          <w:ilvl w:val="0"/>
          <w:numId w:val="29"/>
        </w:numPr>
        <w:spacing w:line="360" w:lineRule="auto"/>
        <w:rPr>
          <w:rFonts w:ascii="Inter" w:hAnsi="Inter" w:cs="Arial"/>
          <w:szCs w:val="24"/>
        </w:rPr>
      </w:pPr>
      <w:r w:rsidRPr="4779D77F">
        <w:rPr>
          <w:rFonts w:ascii="Inter" w:hAnsi="Inter" w:cs="Arial"/>
          <w:szCs w:val="24"/>
        </w:rPr>
        <w:t>Knowledge of the causes and consequences of sexual assault, family and domestic violence. </w:t>
      </w:r>
    </w:p>
    <w:p w14:paraId="01E016B8" w14:textId="5B926EC4" w:rsidR="009B52CC" w:rsidRPr="00CA5F10" w:rsidRDefault="00CA5F10" w:rsidP="1C1CC749">
      <w:pPr>
        <w:numPr>
          <w:ilvl w:val="0"/>
          <w:numId w:val="31"/>
        </w:numPr>
        <w:spacing w:line="360" w:lineRule="auto"/>
        <w:rPr>
          <w:rFonts w:ascii="Inter" w:hAnsi="Inter" w:cs="Arial"/>
        </w:rPr>
      </w:pPr>
      <w:r w:rsidRPr="1C1CC749">
        <w:rPr>
          <w:rFonts w:ascii="Inter" w:hAnsi="Inter" w:cs="Arial"/>
        </w:rPr>
        <w:t>Certificate IV level qualification in relevant human services</w:t>
      </w:r>
      <w:r w:rsidR="485B3989" w:rsidRPr="1C1CC749">
        <w:rPr>
          <w:rFonts w:ascii="Inter" w:hAnsi="Inter" w:cs="Arial"/>
        </w:rPr>
        <w:t xml:space="preserve"> or equivalent</w:t>
      </w:r>
      <w:r w:rsidRPr="1C1CC749">
        <w:rPr>
          <w:rFonts w:ascii="Inter" w:hAnsi="Inter" w:cs="Arial"/>
        </w:rPr>
        <w:t>.</w:t>
      </w:r>
    </w:p>
    <w:p w14:paraId="0CD442F9" w14:textId="42D80F22" w:rsidR="009B52CC" w:rsidRPr="00CA5F10" w:rsidRDefault="00CA5F10" w:rsidP="1C1CC749">
      <w:pPr>
        <w:numPr>
          <w:ilvl w:val="0"/>
          <w:numId w:val="32"/>
        </w:numPr>
        <w:spacing w:line="360" w:lineRule="auto"/>
        <w:rPr>
          <w:rFonts w:ascii="Inter" w:hAnsi="Inter" w:cs="Arial"/>
        </w:rPr>
      </w:pPr>
      <w:r w:rsidRPr="1C1CC749">
        <w:rPr>
          <w:rFonts w:ascii="Inter" w:hAnsi="Inter" w:cs="Arial"/>
        </w:rPr>
        <w:t>Relevant experience in a trauma-informed service</w:t>
      </w:r>
      <w:r w:rsidR="5C02EFF6" w:rsidRPr="1C1CC749">
        <w:rPr>
          <w:rFonts w:ascii="Inter" w:hAnsi="Inter" w:cs="Arial"/>
        </w:rPr>
        <w:t xml:space="preserve"> delivery</w:t>
      </w:r>
      <w:r w:rsidRPr="1C1CC749">
        <w:rPr>
          <w:rFonts w:ascii="Inter" w:hAnsi="Inter" w:cs="Arial"/>
        </w:rPr>
        <w:t>.</w:t>
      </w:r>
    </w:p>
    <w:p w14:paraId="2B60D737" w14:textId="2C8A6874" w:rsidR="00CA5F10" w:rsidRPr="00CA5F10" w:rsidRDefault="00CA5F10" w:rsidP="4779D77F">
      <w:pPr>
        <w:numPr>
          <w:ilvl w:val="0"/>
          <w:numId w:val="32"/>
        </w:numPr>
        <w:spacing w:line="360" w:lineRule="auto"/>
        <w:rPr>
          <w:rFonts w:ascii="Inter" w:hAnsi="Inter" w:cs="Arial"/>
          <w:szCs w:val="24"/>
        </w:rPr>
      </w:pPr>
      <w:r w:rsidRPr="4779D77F">
        <w:rPr>
          <w:rFonts w:ascii="Inter" w:hAnsi="Inter" w:cs="Arial"/>
          <w:szCs w:val="24"/>
        </w:rPr>
        <w:t>Experience in records management and data entry. </w:t>
      </w:r>
    </w:p>
    <w:p w14:paraId="1178DBD6" w14:textId="77777777" w:rsidR="004E7E32" w:rsidRDefault="004E7E32" w:rsidP="004E7E32">
      <w:pPr>
        <w:spacing w:line="360" w:lineRule="auto"/>
        <w:ind w:left="720"/>
        <w:rPr>
          <w:rFonts w:ascii="Inter" w:hAnsi="Inter" w:cs="Arial"/>
          <w:szCs w:val="24"/>
        </w:rPr>
      </w:pPr>
    </w:p>
    <w:p w14:paraId="5F6F7F26" w14:textId="77777777" w:rsidR="004E7E32" w:rsidRDefault="004E7E32" w:rsidP="004E7E32">
      <w:pPr>
        <w:spacing w:line="360" w:lineRule="auto"/>
        <w:rPr>
          <w:rFonts w:ascii="Inter" w:hAnsi="Inter" w:cs="Arial"/>
          <w:szCs w:val="24"/>
        </w:rPr>
      </w:pPr>
    </w:p>
    <w:p w14:paraId="3D2D2FAC" w14:textId="2C807E89" w:rsidR="00CA5F10" w:rsidRPr="00CA5F10" w:rsidRDefault="00CA5F10" w:rsidP="4779D77F">
      <w:pPr>
        <w:numPr>
          <w:ilvl w:val="0"/>
          <w:numId w:val="32"/>
        </w:numPr>
        <w:spacing w:line="360" w:lineRule="auto"/>
        <w:rPr>
          <w:rFonts w:ascii="Inter" w:hAnsi="Inter" w:cs="Arial"/>
          <w:szCs w:val="24"/>
        </w:rPr>
      </w:pPr>
      <w:r w:rsidRPr="4779D77F">
        <w:rPr>
          <w:rFonts w:ascii="Inter" w:hAnsi="Inter" w:cs="Arial"/>
          <w:szCs w:val="24"/>
        </w:rPr>
        <w:t>Community engagement and stakeholder engagement experience. </w:t>
      </w:r>
    </w:p>
    <w:p w14:paraId="52950152" w14:textId="54D5FAFD" w:rsidR="00CA5F10" w:rsidRPr="00CA5F10" w:rsidRDefault="00CA5F10" w:rsidP="4779D77F">
      <w:pPr>
        <w:numPr>
          <w:ilvl w:val="0"/>
          <w:numId w:val="32"/>
        </w:numPr>
        <w:spacing w:line="360" w:lineRule="auto"/>
        <w:rPr>
          <w:rFonts w:ascii="Inter" w:hAnsi="Inter" w:cs="Arial"/>
          <w:szCs w:val="24"/>
        </w:rPr>
      </w:pPr>
      <w:r w:rsidRPr="4779D77F">
        <w:rPr>
          <w:rFonts w:ascii="Inter" w:hAnsi="Inter" w:cs="Arial"/>
          <w:szCs w:val="24"/>
        </w:rPr>
        <w:t>Understanding of impacts of institutional childhood sexual abuse.</w:t>
      </w:r>
    </w:p>
    <w:p w14:paraId="71296037" w14:textId="77777777" w:rsidR="009B52CC" w:rsidRPr="00CA5F10" w:rsidRDefault="009B52CC" w:rsidP="4779D77F">
      <w:pPr>
        <w:numPr>
          <w:ilvl w:val="0"/>
          <w:numId w:val="34"/>
        </w:numPr>
        <w:spacing w:line="360" w:lineRule="auto"/>
        <w:rPr>
          <w:rFonts w:ascii="Inter" w:hAnsi="Inter" w:cs="Arial"/>
          <w:szCs w:val="24"/>
        </w:rPr>
      </w:pPr>
      <w:r w:rsidRPr="4779D77F">
        <w:rPr>
          <w:rFonts w:ascii="Inter" w:hAnsi="Inter" w:cs="Arial"/>
          <w:szCs w:val="24"/>
        </w:rPr>
        <w:t>Demonstrated ability in working cross-culturally. </w:t>
      </w:r>
    </w:p>
    <w:p w14:paraId="5B5D19D6" w14:textId="4B70F3E1" w:rsidR="009B52CC" w:rsidRPr="00CA5F10" w:rsidRDefault="009B52CC" w:rsidP="4779D77F">
      <w:pPr>
        <w:numPr>
          <w:ilvl w:val="0"/>
          <w:numId w:val="35"/>
        </w:numPr>
        <w:spacing w:line="360" w:lineRule="auto"/>
        <w:rPr>
          <w:rFonts w:ascii="Inter" w:hAnsi="Inter" w:cs="Arial"/>
          <w:szCs w:val="24"/>
        </w:rPr>
      </w:pPr>
      <w:r w:rsidRPr="4779D77F">
        <w:rPr>
          <w:rFonts w:ascii="Inter" w:hAnsi="Inter" w:cs="Arial"/>
          <w:szCs w:val="24"/>
        </w:rPr>
        <w:t>Knowledge of the Women’s Health and NGO sector</w:t>
      </w:r>
      <w:r w:rsidR="00CA5F10" w:rsidRPr="4779D77F">
        <w:rPr>
          <w:rFonts w:ascii="Inter" w:hAnsi="Inter" w:cs="Arial"/>
          <w:szCs w:val="24"/>
        </w:rPr>
        <w:t>.</w:t>
      </w:r>
    </w:p>
    <w:p w14:paraId="44EAFD9C" w14:textId="77777777" w:rsidR="00610A69" w:rsidRPr="00CA5F10" w:rsidRDefault="00610A69" w:rsidP="4779D77F">
      <w:pPr>
        <w:spacing w:line="276" w:lineRule="auto"/>
        <w:rPr>
          <w:rFonts w:ascii="Inter" w:hAnsi="Inter" w:cs="Arial"/>
          <w:szCs w:val="24"/>
        </w:rPr>
      </w:pPr>
    </w:p>
    <w:p w14:paraId="248B3EE6" w14:textId="77777777" w:rsidR="0000675E" w:rsidRPr="004E7E32" w:rsidRDefault="0000675E" w:rsidP="4779D77F">
      <w:pPr>
        <w:spacing w:line="276" w:lineRule="auto"/>
        <w:rPr>
          <w:rFonts w:ascii="Inter" w:hAnsi="Inter" w:cs="Arial"/>
          <w:b/>
          <w:szCs w:val="24"/>
        </w:rPr>
      </w:pPr>
      <w:r w:rsidRPr="004E7E32">
        <w:rPr>
          <w:rFonts w:ascii="Inter" w:hAnsi="Inter" w:cs="Arial"/>
          <w:b/>
          <w:szCs w:val="24"/>
        </w:rPr>
        <w:t>Desirable</w:t>
      </w:r>
    </w:p>
    <w:p w14:paraId="764447F1" w14:textId="77777777" w:rsidR="00610A69" w:rsidRPr="004E7E32" w:rsidRDefault="0000675E" w:rsidP="4779D77F">
      <w:pPr>
        <w:numPr>
          <w:ilvl w:val="0"/>
          <w:numId w:val="27"/>
        </w:numPr>
        <w:spacing w:line="276" w:lineRule="auto"/>
        <w:rPr>
          <w:rFonts w:ascii="Inter" w:hAnsi="Inter" w:cs="Arial"/>
          <w:szCs w:val="24"/>
        </w:rPr>
      </w:pPr>
      <w:r w:rsidRPr="004E7E32">
        <w:rPr>
          <w:rFonts w:ascii="Inter" w:hAnsi="Inter" w:cs="Arial"/>
          <w:szCs w:val="24"/>
        </w:rPr>
        <w:t>Previous experience working with the National Redress Scheme</w:t>
      </w:r>
    </w:p>
    <w:p w14:paraId="4B94D5A5" w14:textId="77777777" w:rsidR="0000675E" w:rsidRPr="00CA5F10" w:rsidRDefault="0000675E" w:rsidP="4779D77F">
      <w:pPr>
        <w:spacing w:line="276" w:lineRule="auto"/>
        <w:ind w:left="720"/>
        <w:rPr>
          <w:rFonts w:ascii="Inter" w:hAnsi="Inter" w:cs="Arial"/>
          <w:szCs w:val="24"/>
        </w:rPr>
      </w:pPr>
    </w:p>
    <w:p w14:paraId="01379AA9" w14:textId="177D845F" w:rsidR="00A13F15" w:rsidRPr="00CA5F10" w:rsidRDefault="00A13F15" w:rsidP="4779D77F">
      <w:pPr>
        <w:spacing w:line="276" w:lineRule="auto"/>
        <w:rPr>
          <w:rFonts w:ascii="Inter" w:hAnsi="Inter" w:cs="Arial"/>
          <w:szCs w:val="24"/>
        </w:rPr>
      </w:pPr>
      <w:r w:rsidRPr="4779D77F">
        <w:rPr>
          <w:rFonts w:ascii="Inter" w:hAnsi="Inter" w:cs="Arial"/>
          <w:szCs w:val="24"/>
        </w:rPr>
        <w:t xml:space="preserve">Sighted and agreed to by </w:t>
      </w:r>
      <w:r w:rsidR="003263A7" w:rsidRPr="1C1CC749">
        <w:rPr>
          <w:rFonts w:ascii="Inter" w:hAnsi="Inter" w:cs="Arial"/>
        </w:rPr>
        <w:t>Redress Case Coordinator</w:t>
      </w:r>
      <w:r w:rsidR="003263A7">
        <w:rPr>
          <w:rFonts w:ascii="Inter" w:hAnsi="Inter" w:cs="Arial"/>
        </w:rPr>
        <w:t>:</w:t>
      </w:r>
    </w:p>
    <w:p w14:paraId="3DEEC669" w14:textId="77777777" w:rsidR="00A13F15" w:rsidRPr="00CA5F10" w:rsidRDefault="00A13F15" w:rsidP="4779D77F">
      <w:pPr>
        <w:spacing w:line="276" w:lineRule="auto"/>
        <w:rPr>
          <w:rFonts w:ascii="Inter" w:hAnsi="Inter" w:cs="Arial"/>
          <w:szCs w:val="24"/>
        </w:rPr>
      </w:pPr>
    </w:p>
    <w:tbl>
      <w:tblPr>
        <w:tblW w:w="0" w:type="auto"/>
        <w:tblLook w:val="04A0" w:firstRow="1" w:lastRow="0" w:firstColumn="1" w:lastColumn="0" w:noHBand="0" w:noVBand="1"/>
      </w:tblPr>
      <w:tblGrid>
        <w:gridCol w:w="2235"/>
        <w:gridCol w:w="2551"/>
      </w:tblGrid>
      <w:tr w:rsidR="00111A6F" w:rsidRPr="00CA5F10" w14:paraId="5ED90B35" w14:textId="77777777" w:rsidTr="4779D77F">
        <w:tc>
          <w:tcPr>
            <w:tcW w:w="2235" w:type="dxa"/>
            <w:vAlign w:val="bottom"/>
          </w:tcPr>
          <w:p w14:paraId="0871540E" w14:textId="77777777" w:rsidR="00111A6F" w:rsidRPr="00CA5F10" w:rsidRDefault="00111A6F" w:rsidP="4779D77F">
            <w:pPr>
              <w:spacing w:before="120" w:line="276" w:lineRule="auto"/>
              <w:rPr>
                <w:rFonts w:ascii="Inter" w:eastAsia="Calibri" w:hAnsi="Inter" w:cs="Arial"/>
                <w:b/>
                <w:bCs/>
                <w:szCs w:val="24"/>
              </w:rPr>
            </w:pPr>
            <w:r w:rsidRPr="4779D77F">
              <w:rPr>
                <w:rFonts w:ascii="Inter" w:hAnsi="Inter" w:cs="Arial"/>
                <w:b/>
                <w:bCs/>
                <w:szCs w:val="24"/>
              </w:rPr>
              <w:t>Name:</w:t>
            </w:r>
          </w:p>
        </w:tc>
        <w:tc>
          <w:tcPr>
            <w:tcW w:w="2551" w:type="dxa"/>
            <w:tcBorders>
              <w:bottom w:val="single" w:sz="4" w:space="0" w:color="auto"/>
            </w:tcBorders>
            <w:vAlign w:val="bottom"/>
          </w:tcPr>
          <w:p w14:paraId="3656B9AB" w14:textId="77777777" w:rsidR="00111A6F" w:rsidRPr="00CA5F10" w:rsidRDefault="00111A6F" w:rsidP="4779D77F">
            <w:pPr>
              <w:spacing w:before="120" w:line="276" w:lineRule="auto"/>
              <w:rPr>
                <w:rFonts w:ascii="Inter" w:eastAsia="Calibri" w:hAnsi="Inter" w:cs="Arial"/>
                <w:szCs w:val="24"/>
              </w:rPr>
            </w:pPr>
          </w:p>
        </w:tc>
      </w:tr>
      <w:tr w:rsidR="004D143B" w:rsidRPr="00CA5F10" w14:paraId="3F6D6C16" w14:textId="77777777" w:rsidTr="4779D77F">
        <w:tc>
          <w:tcPr>
            <w:tcW w:w="2235" w:type="dxa"/>
            <w:vAlign w:val="bottom"/>
          </w:tcPr>
          <w:p w14:paraId="46032B70" w14:textId="77777777" w:rsidR="004D143B" w:rsidRPr="00CA5F10" w:rsidRDefault="004D143B" w:rsidP="4779D77F">
            <w:pPr>
              <w:spacing w:before="120" w:line="276" w:lineRule="auto"/>
              <w:rPr>
                <w:rFonts w:ascii="Inter" w:eastAsia="Calibri" w:hAnsi="Inter" w:cs="Arial"/>
                <w:b/>
                <w:bCs/>
                <w:szCs w:val="24"/>
              </w:rPr>
            </w:pPr>
            <w:r w:rsidRPr="4779D77F">
              <w:rPr>
                <w:rFonts w:ascii="Inter" w:eastAsia="Calibri" w:hAnsi="Inter" w:cs="Arial"/>
                <w:b/>
                <w:bCs/>
                <w:szCs w:val="24"/>
              </w:rPr>
              <w:t>Signature:</w:t>
            </w:r>
          </w:p>
        </w:tc>
        <w:tc>
          <w:tcPr>
            <w:tcW w:w="2551" w:type="dxa"/>
            <w:tcBorders>
              <w:bottom w:val="single" w:sz="4" w:space="0" w:color="auto"/>
            </w:tcBorders>
            <w:vAlign w:val="bottom"/>
          </w:tcPr>
          <w:p w14:paraId="45FB0818" w14:textId="77777777" w:rsidR="004D143B" w:rsidRPr="00CA5F10" w:rsidRDefault="004D143B" w:rsidP="4779D77F">
            <w:pPr>
              <w:spacing w:before="120" w:line="276" w:lineRule="auto"/>
              <w:rPr>
                <w:rFonts w:ascii="Inter" w:eastAsia="Calibri" w:hAnsi="Inter" w:cs="Arial"/>
                <w:szCs w:val="24"/>
              </w:rPr>
            </w:pPr>
          </w:p>
        </w:tc>
      </w:tr>
      <w:tr w:rsidR="004D143B" w:rsidRPr="00CA5F10" w14:paraId="2048EBE5" w14:textId="77777777" w:rsidTr="4779D77F">
        <w:tc>
          <w:tcPr>
            <w:tcW w:w="2235" w:type="dxa"/>
            <w:vAlign w:val="bottom"/>
          </w:tcPr>
          <w:p w14:paraId="3101716D" w14:textId="77777777" w:rsidR="004D143B" w:rsidRPr="00CA5F10" w:rsidRDefault="004D143B" w:rsidP="4779D77F">
            <w:pPr>
              <w:spacing w:before="120" w:line="276" w:lineRule="auto"/>
              <w:rPr>
                <w:rFonts w:ascii="Inter" w:eastAsia="Calibri" w:hAnsi="Inter" w:cs="Arial"/>
                <w:b/>
                <w:bCs/>
                <w:szCs w:val="24"/>
              </w:rPr>
            </w:pPr>
            <w:r w:rsidRPr="4779D77F">
              <w:rPr>
                <w:rFonts w:ascii="Inter" w:eastAsia="Calibri" w:hAnsi="Inter" w:cs="Arial"/>
                <w:b/>
                <w:bCs/>
                <w:szCs w:val="24"/>
              </w:rPr>
              <w:t>Date:</w:t>
            </w:r>
          </w:p>
        </w:tc>
        <w:tc>
          <w:tcPr>
            <w:tcW w:w="2551" w:type="dxa"/>
            <w:tcBorders>
              <w:top w:val="single" w:sz="4" w:space="0" w:color="auto"/>
              <w:bottom w:val="single" w:sz="4" w:space="0" w:color="auto"/>
            </w:tcBorders>
            <w:vAlign w:val="bottom"/>
          </w:tcPr>
          <w:p w14:paraId="511AF41F" w14:textId="77777777" w:rsidR="004D143B" w:rsidRPr="00CA5F10" w:rsidRDefault="004D143B" w:rsidP="4779D77F">
            <w:pPr>
              <w:spacing w:before="120" w:line="276" w:lineRule="auto"/>
              <w:rPr>
                <w:rFonts w:ascii="Inter" w:eastAsia="Calibri" w:hAnsi="Inter" w:cs="Arial"/>
                <w:color w:val="D9D9D9"/>
                <w:szCs w:val="24"/>
              </w:rPr>
            </w:pPr>
            <w:r w:rsidRPr="4779D77F">
              <w:rPr>
                <w:rFonts w:ascii="Inter" w:eastAsia="Calibri" w:hAnsi="Inter" w:cs="Arial"/>
                <w:color w:val="D9D9D9" w:themeColor="background1" w:themeShade="D9"/>
                <w:szCs w:val="24"/>
              </w:rPr>
              <w:t>DD/MM/YYYY</w:t>
            </w:r>
          </w:p>
        </w:tc>
      </w:tr>
    </w:tbl>
    <w:p w14:paraId="049F31CB" w14:textId="77777777" w:rsidR="004D143B" w:rsidRPr="00CA5F10" w:rsidRDefault="004D143B" w:rsidP="4779D77F">
      <w:pPr>
        <w:tabs>
          <w:tab w:val="left" w:pos="1701"/>
          <w:tab w:val="left" w:pos="4820"/>
        </w:tabs>
        <w:spacing w:line="276" w:lineRule="auto"/>
        <w:rPr>
          <w:rFonts w:ascii="Inter" w:hAnsi="Inter" w:cs="Arial"/>
          <w:szCs w:val="24"/>
        </w:rPr>
      </w:pPr>
    </w:p>
    <w:p w14:paraId="53128261" w14:textId="77777777" w:rsidR="008B5A54" w:rsidRPr="00CA5F10" w:rsidRDefault="008B5A54" w:rsidP="4779D77F">
      <w:pPr>
        <w:tabs>
          <w:tab w:val="left" w:pos="1701"/>
          <w:tab w:val="left" w:pos="4820"/>
        </w:tabs>
        <w:spacing w:line="276" w:lineRule="auto"/>
        <w:rPr>
          <w:rFonts w:ascii="Inter" w:hAnsi="Inter" w:cs="Arial"/>
          <w:szCs w:val="24"/>
        </w:rPr>
      </w:pPr>
    </w:p>
    <w:tbl>
      <w:tblPr>
        <w:tblW w:w="0" w:type="auto"/>
        <w:tblInd w:w="110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84"/>
        <w:gridCol w:w="5245"/>
      </w:tblGrid>
      <w:tr w:rsidR="008B5A54" w:rsidRPr="00CA5F10" w14:paraId="73090D08" w14:textId="77777777" w:rsidTr="4779D77F">
        <w:tc>
          <w:tcPr>
            <w:tcW w:w="1984" w:type="dxa"/>
            <w:tcBorders>
              <w:top w:val="single" w:sz="4" w:space="0" w:color="000000" w:themeColor="text1"/>
              <w:left w:val="single" w:sz="4" w:space="0" w:color="000000" w:themeColor="text1"/>
              <w:bottom w:val="nil"/>
              <w:right w:val="nil"/>
            </w:tcBorders>
            <w:hideMark/>
          </w:tcPr>
          <w:p w14:paraId="4B688A52" w14:textId="77777777" w:rsidR="008B5A54" w:rsidRPr="00CA5F10" w:rsidRDefault="008B5A54" w:rsidP="4779D77F">
            <w:pPr>
              <w:spacing w:line="276" w:lineRule="auto"/>
              <w:rPr>
                <w:rFonts w:ascii="Inter" w:hAnsi="Inter" w:cs="Arial"/>
                <w:b/>
                <w:bCs/>
                <w:szCs w:val="24"/>
              </w:rPr>
            </w:pPr>
            <w:r w:rsidRPr="4779D77F">
              <w:rPr>
                <w:rFonts w:ascii="Inter" w:hAnsi="Inter" w:cs="Arial"/>
                <w:b/>
                <w:bCs/>
                <w:szCs w:val="24"/>
              </w:rPr>
              <w:t xml:space="preserve">Current as at: </w:t>
            </w:r>
          </w:p>
        </w:tc>
        <w:tc>
          <w:tcPr>
            <w:tcW w:w="5245" w:type="dxa"/>
            <w:tcBorders>
              <w:top w:val="single" w:sz="4" w:space="0" w:color="000000" w:themeColor="text1"/>
              <w:left w:val="nil"/>
              <w:bottom w:val="nil"/>
              <w:right w:val="single" w:sz="4" w:space="0" w:color="000000" w:themeColor="text1"/>
            </w:tcBorders>
            <w:hideMark/>
          </w:tcPr>
          <w:p w14:paraId="62486C05" w14:textId="294D992D" w:rsidR="008B5A54" w:rsidRPr="00CA5F10" w:rsidRDefault="005F7D0F" w:rsidP="4779D77F">
            <w:pPr>
              <w:spacing w:line="276" w:lineRule="auto"/>
              <w:rPr>
                <w:rFonts w:ascii="Inter" w:hAnsi="Inter" w:cs="Arial"/>
                <w:szCs w:val="24"/>
              </w:rPr>
            </w:pPr>
            <w:r>
              <w:rPr>
                <w:rFonts w:ascii="Inter" w:hAnsi="Inter" w:cs="Arial"/>
                <w:szCs w:val="24"/>
              </w:rPr>
              <w:t>Septem</w:t>
            </w:r>
            <w:r w:rsidR="00886F7E">
              <w:rPr>
                <w:rFonts w:ascii="Inter" w:hAnsi="Inter" w:cs="Arial"/>
                <w:szCs w:val="24"/>
              </w:rPr>
              <w:t>ber 2025</w:t>
            </w:r>
          </w:p>
        </w:tc>
      </w:tr>
      <w:tr w:rsidR="008B5A54" w:rsidRPr="00CA5F10" w14:paraId="6504FA76" w14:textId="77777777" w:rsidTr="4779D77F">
        <w:tc>
          <w:tcPr>
            <w:tcW w:w="1984" w:type="dxa"/>
            <w:tcBorders>
              <w:top w:val="nil"/>
              <w:left w:val="single" w:sz="4" w:space="0" w:color="000000" w:themeColor="text1"/>
              <w:bottom w:val="nil"/>
              <w:right w:val="nil"/>
            </w:tcBorders>
            <w:hideMark/>
          </w:tcPr>
          <w:p w14:paraId="7E41E3DA" w14:textId="77777777" w:rsidR="008B5A54" w:rsidRPr="00CA5F10" w:rsidRDefault="008B5A54" w:rsidP="4779D77F">
            <w:pPr>
              <w:spacing w:line="276" w:lineRule="auto"/>
              <w:rPr>
                <w:rFonts w:ascii="Inter" w:hAnsi="Inter" w:cs="Arial"/>
                <w:b/>
                <w:bCs/>
                <w:szCs w:val="24"/>
              </w:rPr>
            </w:pPr>
            <w:r w:rsidRPr="4779D77F">
              <w:rPr>
                <w:rFonts w:ascii="Inter" w:hAnsi="Inter" w:cs="Arial"/>
                <w:b/>
                <w:bCs/>
                <w:szCs w:val="24"/>
              </w:rPr>
              <w:t>Review due:</w:t>
            </w:r>
          </w:p>
        </w:tc>
        <w:tc>
          <w:tcPr>
            <w:tcW w:w="5245" w:type="dxa"/>
            <w:tcBorders>
              <w:top w:val="nil"/>
              <w:left w:val="nil"/>
              <w:bottom w:val="nil"/>
              <w:right w:val="single" w:sz="4" w:space="0" w:color="000000" w:themeColor="text1"/>
            </w:tcBorders>
            <w:hideMark/>
          </w:tcPr>
          <w:p w14:paraId="4101652C" w14:textId="05276000" w:rsidR="008B5A54" w:rsidRPr="00CA5F10" w:rsidRDefault="00175C25" w:rsidP="4779D77F">
            <w:pPr>
              <w:spacing w:line="276" w:lineRule="auto"/>
              <w:rPr>
                <w:rFonts w:ascii="Inter" w:hAnsi="Inter" w:cs="Arial"/>
                <w:szCs w:val="24"/>
              </w:rPr>
            </w:pPr>
            <w:r>
              <w:rPr>
                <w:rFonts w:ascii="Inter" w:hAnsi="Inter" w:cs="Arial"/>
                <w:szCs w:val="24"/>
              </w:rPr>
              <w:t>September 2026</w:t>
            </w:r>
          </w:p>
        </w:tc>
      </w:tr>
      <w:tr w:rsidR="008B5A54" w:rsidRPr="00CA5F10" w14:paraId="4A2DF566" w14:textId="77777777" w:rsidTr="4779D77F">
        <w:tc>
          <w:tcPr>
            <w:tcW w:w="1984" w:type="dxa"/>
            <w:tcBorders>
              <w:top w:val="nil"/>
              <w:left w:val="single" w:sz="4" w:space="0" w:color="000000" w:themeColor="text1"/>
              <w:bottom w:val="nil"/>
              <w:right w:val="nil"/>
            </w:tcBorders>
            <w:hideMark/>
          </w:tcPr>
          <w:p w14:paraId="496C2125" w14:textId="77777777" w:rsidR="008B5A54" w:rsidRPr="00CA5F10" w:rsidRDefault="008B5A54" w:rsidP="4779D77F">
            <w:pPr>
              <w:spacing w:line="276" w:lineRule="auto"/>
              <w:rPr>
                <w:rFonts w:ascii="Inter" w:hAnsi="Inter" w:cs="Arial"/>
                <w:b/>
                <w:bCs/>
                <w:szCs w:val="24"/>
              </w:rPr>
            </w:pPr>
            <w:r w:rsidRPr="4779D77F">
              <w:rPr>
                <w:rFonts w:ascii="Inter" w:hAnsi="Inter" w:cs="Arial"/>
                <w:b/>
                <w:bCs/>
                <w:szCs w:val="24"/>
              </w:rPr>
              <w:t>Consultation by:</w:t>
            </w:r>
          </w:p>
        </w:tc>
        <w:tc>
          <w:tcPr>
            <w:tcW w:w="5245" w:type="dxa"/>
            <w:tcBorders>
              <w:top w:val="nil"/>
              <w:left w:val="nil"/>
              <w:bottom w:val="nil"/>
              <w:right w:val="single" w:sz="4" w:space="0" w:color="000000" w:themeColor="text1"/>
            </w:tcBorders>
            <w:hideMark/>
          </w:tcPr>
          <w:p w14:paraId="2F74C250" w14:textId="77777777" w:rsidR="008B5A54" w:rsidRPr="00CA5F10" w:rsidRDefault="008B5A54" w:rsidP="4779D77F">
            <w:pPr>
              <w:spacing w:line="276" w:lineRule="auto"/>
              <w:rPr>
                <w:rFonts w:ascii="Inter" w:hAnsi="Inter" w:cs="Arial"/>
                <w:szCs w:val="24"/>
              </w:rPr>
            </w:pPr>
            <w:r w:rsidRPr="4779D77F">
              <w:rPr>
                <w:rFonts w:ascii="Inter" w:hAnsi="Inter" w:cs="Arial"/>
                <w:szCs w:val="24"/>
              </w:rPr>
              <w:t>&lt;List Appropriate&gt;</w:t>
            </w:r>
          </w:p>
        </w:tc>
      </w:tr>
      <w:tr w:rsidR="008B5A54" w:rsidRPr="00CA5F10" w14:paraId="02088617" w14:textId="77777777" w:rsidTr="4779D77F">
        <w:tc>
          <w:tcPr>
            <w:tcW w:w="1984" w:type="dxa"/>
            <w:tcBorders>
              <w:top w:val="nil"/>
              <w:left w:val="single" w:sz="4" w:space="0" w:color="000000" w:themeColor="text1"/>
              <w:bottom w:val="single" w:sz="4" w:space="0" w:color="000000" w:themeColor="text1"/>
              <w:right w:val="nil"/>
            </w:tcBorders>
            <w:hideMark/>
          </w:tcPr>
          <w:p w14:paraId="3E81DE51" w14:textId="77777777" w:rsidR="008B5A54" w:rsidRPr="00CA5F10" w:rsidRDefault="008B5A54" w:rsidP="4779D77F">
            <w:pPr>
              <w:spacing w:line="276" w:lineRule="auto"/>
              <w:rPr>
                <w:rFonts w:ascii="Inter" w:hAnsi="Inter" w:cs="Arial"/>
                <w:b/>
                <w:bCs/>
                <w:szCs w:val="24"/>
              </w:rPr>
            </w:pPr>
            <w:r w:rsidRPr="4779D77F">
              <w:rPr>
                <w:rFonts w:ascii="Inter" w:hAnsi="Inter" w:cs="Arial"/>
                <w:b/>
                <w:bCs/>
                <w:szCs w:val="24"/>
              </w:rPr>
              <w:t>Approval by:</w:t>
            </w:r>
          </w:p>
        </w:tc>
        <w:tc>
          <w:tcPr>
            <w:tcW w:w="5245" w:type="dxa"/>
            <w:tcBorders>
              <w:top w:val="nil"/>
              <w:left w:val="nil"/>
              <w:bottom w:val="single" w:sz="4" w:space="0" w:color="000000" w:themeColor="text1"/>
              <w:right w:val="single" w:sz="4" w:space="0" w:color="000000" w:themeColor="text1"/>
            </w:tcBorders>
            <w:hideMark/>
          </w:tcPr>
          <w:p w14:paraId="78B6629B" w14:textId="1E164936" w:rsidR="008B5A54" w:rsidRPr="00CA5F10" w:rsidRDefault="00D840D4" w:rsidP="4779D77F">
            <w:pPr>
              <w:spacing w:line="276" w:lineRule="auto"/>
              <w:rPr>
                <w:rFonts w:ascii="Inter" w:hAnsi="Inter" w:cs="Arial"/>
                <w:szCs w:val="24"/>
              </w:rPr>
            </w:pPr>
            <w:r>
              <w:rPr>
                <w:rFonts w:ascii="Inter" w:hAnsi="Inter" w:cs="Arial"/>
                <w:szCs w:val="24"/>
              </w:rPr>
              <w:t>Director Clinical and Client Services</w:t>
            </w:r>
          </w:p>
        </w:tc>
      </w:tr>
      <w:bookmarkEnd w:id="0"/>
    </w:tbl>
    <w:p w14:paraId="4B99056E" w14:textId="77777777" w:rsidR="008B5A54" w:rsidRPr="00CA5F10" w:rsidRDefault="008B5A54" w:rsidP="4779D77F">
      <w:pPr>
        <w:tabs>
          <w:tab w:val="left" w:pos="1701"/>
          <w:tab w:val="left" w:pos="4820"/>
        </w:tabs>
        <w:spacing w:line="276" w:lineRule="auto"/>
        <w:rPr>
          <w:rFonts w:ascii="Inter" w:hAnsi="Inter" w:cs="Arial"/>
          <w:szCs w:val="24"/>
        </w:rPr>
      </w:pPr>
    </w:p>
    <w:sectPr w:rsidR="008B5A54" w:rsidRPr="00CA5F10" w:rsidSect="00111A6F">
      <w:headerReference w:type="default" r:id="rId12"/>
      <w:footerReference w:type="default" r:id="rId13"/>
      <w:pgSz w:w="11906" w:h="16838" w:code="9"/>
      <w:pgMar w:top="811" w:right="1247" w:bottom="1191" w:left="1247"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68A2E" w14:textId="77777777" w:rsidR="00216731" w:rsidRDefault="00216731">
      <w:r>
        <w:separator/>
      </w:r>
    </w:p>
  </w:endnote>
  <w:endnote w:type="continuationSeparator" w:id="0">
    <w:p w14:paraId="7DB6CF45" w14:textId="77777777" w:rsidR="00216731" w:rsidRDefault="00216731">
      <w:r>
        <w:continuationSeparator/>
      </w:r>
    </w:p>
  </w:endnote>
  <w:endnote w:type="continuationNotice" w:id="1">
    <w:p w14:paraId="05C04BDA" w14:textId="77777777" w:rsidR="00216731" w:rsidRDefault="00216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173DD" w14:textId="46949EA4" w:rsidR="00AC6487" w:rsidRPr="00F20D8D" w:rsidRDefault="00AC6487" w:rsidP="004F0A95">
    <w:pPr>
      <w:pStyle w:val="Footer"/>
      <w:pBdr>
        <w:top w:val="single" w:sz="4" w:space="1" w:color="auto"/>
      </w:pBdr>
      <w:spacing w:after="60"/>
      <w:rPr>
        <w:rFonts w:cs="Arial"/>
        <w:b/>
        <w:sz w:val="22"/>
      </w:rPr>
    </w:pPr>
    <w:r w:rsidRPr="00F20D8D">
      <w:rPr>
        <w:rFonts w:cs="Arial"/>
        <w:b/>
        <w:sz w:val="22"/>
      </w:rPr>
      <w:t xml:space="preserve">Position Description </w:t>
    </w:r>
    <w:r w:rsidR="006922F4">
      <w:rPr>
        <w:rFonts w:cs="Arial"/>
        <w:b/>
        <w:sz w:val="22"/>
      </w:rPr>
      <w:t>–</w:t>
    </w:r>
    <w:r w:rsidRPr="00F20D8D">
      <w:rPr>
        <w:rFonts w:cs="Arial"/>
        <w:b/>
        <w:sz w:val="22"/>
      </w:rPr>
      <w:t xml:space="preserve"> </w:t>
    </w:r>
    <w:r w:rsidR="006922F4" w:rsidRPr="1C1CC749">
      <w:rPr>
        <w:rFonts w:ascii="Inter" w:hAnsi="Inter" w:cs="Arial"/>
      </w:rPr>
      <w:t xml:space="preserve">Redress </w:t>
    </w:r>
    <w:r w:rsidR="008B4A9D" w:rsidRPr="1C1CC749">
      <w:rPr>
        <w:rFonts w:ascii="Inter" w:hAnsi="Inter" w:cs="Arial"/>
      </w:rPr>
      <w:t>Case Coordinator</w:t>
    </w:r>
    <w:r w:rsidR="004F0A95">
      <w:rPr>
        <w:rFonts w:cs="Arial"/>
        <w:b/>
        <w:sz w:val="22"/>
      </w:rPr>
      <w:tab/>
    </w:r>
    <w:r w:rsidRPr="00F20D8D">
      <w:rPr>
        <w:rFonts w:cs="Arial"/>
        <w:sz w:val="22"/>
      </w:rPr>
      <w:t xml:space="preserve">Page </w:t>
    </w:r>
    <w:r w:rsidRPr="00F20D8D">
      <w:rPr>
        <w:rFonts w:cs="Arial"/>
        <w:sz w:val="22"/>
      </w:rPr>
      <w:fldChar w:fldCharType="begin"/>
    </w:r>
    <w:r w:rsidRPr="00F20D8D">
      <w:rPr>
        <w:rFonts w:cs="Arial"/>
        <w:sz w:val="22"/>
      </w:rPr>
      <w:instrText xml:space="preserve"> PAGE   \* MERGEFORMAT </w:instrText>
    </w:r>
    <w:r w:rsidRPr="00F20D8D">
      <w:rPr>
        <w:rFonts w:cs="Arial"/>
        <w:sz w:val="22"/>
      </w:rPr>
      <w:fldChar w:fldCharType="separate"/>
    </w:r>
    <w:r w:rsidR="007C608C">
      <w:rPr>
        <w:rFonts w:cs="Arial"/>
        <w:noProof/>
        <w:sz w:val="22"/>
      </w:rPr>
      <w:t>2</w:t>
    </w:r>
    <w:r w:rsidRPr="00F20D8D">
      <w:rPr>
        <w:rFonts w:cs="Arial"/>
        <w:sz w:val="22"/>
      </w:rPr>
      <w:fldChar w:fldCharType="end"/>
    </w:r>
    <w:r w:rsidRPr="00F20D8D">
      <w:rPr>
        <w:rFonts w:cs="Arial"/>
        <w:sz w:val="22"/>
      </w:rPr>
      <w:t xml:space="preserve"> of </w:t>
    </w:r>
    <w:r w:rsidRPr="00F20D8D">
      <w:rPr>
        <w:rFonts w:cs="Arial"/>
        <w:sz w:val="22"/>
      </w:rPr>
      <w:fldChar w:fldCharType="begin"/>
    </w:r>
    <w:r w:rsidRPr="00F20D8D">
      <w:rPr>
        <w:rFonts w:cs="Arial"/>
        <w:sz w:val="22"/>
      </w:rPr>
      <w:instrText xml:space="preserve"> NUMPAGES  \# "0"  \* MERGEFORMAT </w:instrText>
    </w:r>
    <w:r w:rsidRPr="00F20D8D">
      <w:rPr>
        <w:rFonts w:cs="Arial"/>
        <w:sz w:val="22"/>
      </w:rPr>
      <w:fldChar w:fldCharType="separate"/>
    </w:r>
    <w:r w:rsidR="007C608C">
      <w:rPr>
        <w:rFonts w:cs="Arial"/>
        <w:noProof/>
        <w:sz w:val="22"/>
      </w:rPr>
      <w:t>3</w:t>
    </w:r>
    <w:r w:rsidRPr="00F20D8D">
      <w:rPr>
        <w:rFonts w:cs="Arial"/>
        <w:sz w:val="22"/>
      </w:rPr>
      <w:fldChar w:fldCharType="end"/>
    </w:r>
  </w:p>
  <w:p w14:paraId="10C37D47" w14:textId="77777777" w:rsidR="00AC6487" w:rsidRDefault="00AC6487" w:rsidP="004D143B">
    <w:pPr>
      <w:pStyle w:val="Footer"/>
      <w:spacing w:after="60"/>
      <w:rPr>
        <w:rFonts w:cs="Arial"/>
        <w:i/>
        <w:sz w:val="22"/>
      </w:rPr>
    </w:pPr>
    <w:r w:rsidRPr="002E70D1">
      <w:rPr>
        <w:rStyle w:val="PageNumber"/>
        <w:rFonts w:cs="Arial"/>
        <w:sz w:val="22"/>
      </w:rPr>
      <w:t xml:space="preserve">Current as at: </w:t>
    </w:r>
    <w:r w:rsidR="006922F4">
      <w:rPr>
        <w:rStyle w:val="PageNumber"/>
        <w:rFonts w:cs="Arial"/>
        <w:sz w:val="22"/>
      </w:rPr>
      <w:t>August 2025</w:t>
    </w:r>
    <w:r>
      <w:rPr>
        <w:rStyle w:val="PageNumber"/>
        <w:rFonts w:cs="Arial"/>
        <w:sz w:val="22"/>
      </w:rPr>
      <w:t xml:space="preserve">. Due for Review: </w:t>
    </w:r>
    <w:r w:rsidR="006922F4">
      <w:rPr>
        <w:rStyle w:val="PageNumber"/>
        <w:rFonts w:cs="Arial"/>
        <w:sz w:val="22"/>
      </w:rPr>
      <w:t>August</w:t>
    </w:r>
    <w:r w:rsidR="0027731C">
      <w:rPr>
        <w:rStyle w:val="PageNumber"/>
        <w:rFonts w:cs="Arial"/>
        <w:sz w:val="22"/>
      </w:rPr>
      <w:t xml:space="preserve"> 202</w:t>
    </w:r>
    <w:r w:rsidR="006922F4">
      <w:rPr>
        <w:rStyle w:val="PageNumber"/>
        <w:rFonts w:cs="Arial"/>
        <w:sz w:val="22"/>
      </w:rPr>
      <w:t>6</w:t>
    </w:r>
  </w:p>
  <w:p w14:paraId="76B4269C" w14:textId="77777777" w:rsidR="00AC6487" w:rsidRPr="00F20D8D" w:rsidRDefault="00AC6487" w:rsidP="004D143B">
    <w:pPr>
      <w:pStyle w:val="Footer"/>
      <w:spacing w:after="60"/>
      <w:rPr>
        <w:rFonts w:cs="Arial"/>
        <w:i/>
        <w:sz w:val="22"/>
      </w:rPr>
    </w:pPr>
    <w:r w:rsidRPr="00F20D8D">
      <w:rPr>
        <w:rFonts w:cs="Arial"/>
        <w:i/>
        <w:sz w:val="22"/>
      </w:rPr>
      <w:t>Printed copies are uncontrollable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C7462" w14:textId="77777777" w:rsidR="00216731" w:rsidRDefault="00216731">
      <w:r>
        <w:separator/>
      </w:r>
    </w:p>
  </w:footnote>
  <w:footnote w:type="continuationSeparator" w:id="0">
    <w:p w14:paraId="4C2C2ED2" w14:textId="77777777" w:rsidR="00216731" w:rsidRDefault="00216731">
      <w:r>
        <w:continuationSeparator/>
      </w:r>
    </w:p>
  </w:footnote>
  <w:footnote w:type="continuationNotice" w:id="1">
    <w:p w14:paraId="4B1AC163" w14:textId="77777777" w:rsidR="00216731" w:rsidRDefault="00216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9C7F2" w14:textId="77777777" w:rsidR="00AC6487" w:rsidRPr="00615BB0" w:rsidRDefault="000F2E28" w:rsidP="00615BB0">
    <w:pPr>
      <w:pStyle w:val="Header"/>
      <w:jc w:val="right"/>
    </w:pPr>
    <w:r>
      <w:rPr>
        <w:noProof/>
      </w:rPr>
      <w:drawing>
        <wp:anchor distT="0" distB="0" distL="114300" distR="114300" simplePos="0" relativeHeight="251658240" behindDoc="0" locked="0" layoutInCell="1" allowOverlap="1" wp14:anchorId="0E27F7EE" wp14:editId="5FE903B2">
          <wp:simplePos x="0" y="0"/>
          <wp:positionH relativeFrom="margin">
            <wp:posOffset>3347720</wp:posOffset>
          </wp:positionH>
          <wp:positionV relativeFrom="paragraph">
            <wp:posOffset>-371475</wp:posOffset>
          </wp:positionV>
          <wp:extent cx="2914650" cy="972820"/>
          <wp:effectExtent l="0" t="0" r="0" b="0"/>
          <wp:wrapSquare wrapText="bothSides"/>
          <wp:docPr id="1"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2E58"/>
    <w:multiLevelType w:val="hybridMultilevel"/>
    <w:tmpl w:val="5832CF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76127"/>
    <w:multiLevelType w:val="multilevel"/>
    <w:tmpl w:val="B43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26FB6"/>
    <w:multiLevelType w:val="hybridMultilevel"/>
    <w:tmpl w:val="B88C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C045F"/>
    <w:multiLevelType w:val="multilevel"/>
    <w:tmpl w:val="BEB0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86549"/>
    <w:multiLevelType w:val="hybridMultilevel"/>
    <w:tmpl w:val="C0D654F6"/>
    <w:lvl w:ilvl="0" w:tplc="C2748CAE">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4187F"/>
    <w:multiLevelType w:val="hybridMultilevel"/>
    <w:tmpl w:val="0EA411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674CA"/>
    <w:multiLevelType w:val="hybridMultilevel"/>
    <w:tmpl w:val="5C8E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50E2B"/>
    <w:multiLevelType w:val="hybridMultilevel"/>
    <w:tmpl w:val="83B6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E7D64"/>
    <w:multiLevelType w:val="hybridMultilevel"/>
    <w:tmpl w:val="58B8E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D950A8"/>
    <w:multiLevelType w:val="multilevel"/>
    <w:tmpl w:val="2186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52C8D"/>
    <w:multiLevelType w:val="multilevel"/>
    <w:tmpl w:val="A2BC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24167"/>
    <w:multiLevelType w:val="hybridMultilevel"/>
    <w:tmpl w:val="ED00CD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8596E"/>
    <w:multiLevelType w:val="hybridMultilevel"/>
    <w:tmpl w:val="FB549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049A5"/>
    <w:multiLevelType w:val="multilevel"/>
    <w:tmpl w:val="E80E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7B7C0A"/>
    <w:multiLevelType w:val="multilevel"/>
    <w:tmpl w:val="A298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B26D6"/>
    <w:multiLevelType w:val="multilevel"/>
    <w:tmpl w:val="40D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9162D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8127F0"/>
    <w:multiLevelType w:val="multilevel"/>
    <w:tmpl w:val="B006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E94367"/>
    <w:multiLevelType w:val="multilevel"/>
    <w:tmpl w:val="131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0130E"/>
    <w:multiLevelType w:val="multilevel"/>
    <w:tmpl w:val="7638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EC6CB3"/>
    <w:multiLevelType w:val="multilevel"/>
    <w:tmpl w:val="E168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9D76CC"/>
    <w:multiLevelType w:val="multilevel"/>
    <w:tmpl w:val="6C0C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055AE2"/>
    <w:multiLevelType w:val="hybridMultilevel"/>
    <w:tmpl w:val="38BA8D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1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961F9A"/>
    <w:multiLevelType w:val="hybridMultilevel"/>
    <w:tmpl w:val="12A213BC"/>
    <w:lvl w:ilvl="0" w:tplc="D248B2F0">
      <w:numFmt w:val="bullet"/>
      <w:lvlText w:val="-"/>
      <w:lvlJc w:val="left"/>
      <w:pPr>
        <w:ind w:left="720" w:hanging="360"/>
      </w:pPr>
      <w:rPr>
        <w:rFonts w:ascii="Avenir LT Std 45 Book" w:eastAsia="Calibri" w:hAnsi="Avenir LT Std 45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83A33"/>
    <w:multiLevelType w:val="hybridMultilevel"/>
    <w:tmpl w:val="ED4AE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810F23"/>
    <w:multiLevelType w:val="hybridMultilevel"/>
    <w:tmpl w:val="B4722366"/>
    <w:lvl w:ilvl="0" w:tplc="2E1AF1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FB30D3"/>
    <w:multiLevelType w:val="hybridMultilevel"/>
    <w:tmpl w:val="74A447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6B3D6E"/>
    <w:multiLevelType w:val="hybridMultilevel"/>
    <w:tmpl w:val="19FAE750"/>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F54D0"/>
    <w:multiLevelType w:val="multilevel"/>
    <w:tmpl w:val="00D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3B055F"/>
    <w:multiLevelType w:val="hybridMultilevel"/>
    <w:tmpl w:val="8968DA6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69536687"/>
    <w:multiLevelType w:val="hybridMultilevel"/>
    <w:tmpl w:val="365A61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D2B6AF6"/>
    <w:multiLevelType w:val="hybridMultilevel"/>
    <w:tmpl w:val="63B69B1A"/>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B57B17"/>
    <w:multiLevelType w:val="hybridMultilevel"/>
    <w:tmpl w:val="F92830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E0439"/>
    <w:multiLevelType w:val="hybridMultilevel"/>
    <w:tmpl w:val="5B8440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DE25E2"/>
    <w:multiLevelType w:val="hybridMultilevel"/>
    <w:tmpl w:val="290C187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7B5A739F"/>
    <w:multiLevelType w:val="hybridMultilevel"/>
    <w:tmpl w:val="C22A42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C26850"/>
    <w:multiLevelType w:val="multilevel"/>
    <w:tmpl w:val="202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E64EA2"/>
    <w:multiLevelType w:val="hybridMultilevel"/>
    <w:tmpl w:val="2B34D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276238"/>
    <w:multiLevelType w:val="hybridMultilevel"/>
    <w:tmpl w:val="48AC6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820466">
    <w:abstractNumId w:val="23"/>
  </w:num>
  <w:num w:numId="2" w16cid:durableId="1068961115">
    <w:abstractNumId w:val="16"/>
  </w:num>
  <w:num w:numId="3" w16cid:durableId="415515772">
    <w:abstractNumId w:val="32"/>
  </w:num>
  <w:num w:numId="4" w16cid:durableId="411583521">
    <w:abstractNumId w:val="8"/>
  </w:num>
  <w:num w:numId="5" w16cid:durableId="1974408682">
    <w:abstractNumId w:val="36"/>
  </w:num>
  <w:num w:numId="6" w16cid:durableId="1763532140">
    <w:abstractNumId w:val="39"/>
  </w:num>
  <w:num w:numId="7" w16cid:durableId="1235703980">
    <w:abstractNumId w:val="28"/>
  </w:num>
  <w:num w:numId="8" w16cid:durableId="1960648627">
    <w:abstractNumId w:val="34"/>
  </w:num>
  <w:num w:numId="9" w16cid:durableId="1508012873">
    <w:abstractNumId w:val="27"/>
  </w:num>
  <w:num w:numId="10" w16cid:durableId="6912085">
    <w:abstractNumId w:val="22"/>
  </w:num>
  <w:num w:numId="11" w16cid:durableId="578059379">
    <w:abstractNumId w:val="11"/>
  </w:num>
  <w:num w:numId="12" w16cid:durableId="697434906">
    <w:abstractNumId w:val="5"/>
  </w:num>
  <w:num w:numId="13" w16cid:durableId="994575513">
    <w:abstractNumId w:val="25"/>
  </w:num>
  <w:num w:numId="14" w16cid:durableId="405306156">
    <w:abstractNumId w:val="33"/>
  </w:num>
  <w:num w:numId="15" w16cid:durableId="706221405">
    <w:abstractNumId w:val="0"/>
  </w:num>
  <w:num w:numId="16" w16cid:durableId="138289777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956109">
    <w:abstractNumId w:val="35"/>
  </w:num>
  <w:num w:numId="18" w16cid:durableId="664355457">
    <w:abstractNumId w:val="4"/>
  </w:num>
  <w:num w:numId="19" w16cid:durableId="575290408">
    <w:abstractNumId w:val="26"/>
  </w:num>
  <w:num w:numId="20" w16cid:durableId="82067529">
    <w:abstractNumId w:val="38"/>
  </w:num>
  <w:num w:numId="21" w16cid:durableId="1893421922">
    <w:abstractNumId w:val="30"/>
  </w:num>
  <w:num w:numId="22" w16cid:durableId="256906391">
    <w:abstractNumId w:val="6"/>
  </w:num>
  <w:num w:numId="23" w16cid:durableId="451482824">
    <w:abstractNumId w:val="24"/>
  </w:num>
  <w:num w:numId="24" w16cid:durableId="1631469868">
    <w:abstractNumId w:val="2"/>
  </w:num>
  <w:num w:numId="25" w16cid:durableId="1717075933">
    <w:abstractNumId w:val="12"/>
  </w:num>
  <w:num w:numId="26" w16cid:durableId="660352700">
    <w:abstractNumId w:val="31"/>
  </w:num>
  <w:num w:numId="27" w16cid:durableId="432092875">
    <w:abstractNumId w:val="7"/>
  </w:num>
  <w:num w:numId="28" w16cid:durableId="301160880">
    <w:abstractNumId w:val="21"/>
  </w:num>
  <w:num w:numId="29" w16cid:durableId="2016229419">
    <w:abstractNumId w:val="37"/>
  </w:num>
  <w:num w:numId="30" w16cid:durableId="1284265963">
    <w:abstractNumId w:val="3"/>
  </w:num>
  <w:num w:numId="31" w16cid:durableId="1169098309">
    <w:abstractNumId w:val="1"/>
  </w:num>
  <w:num w:numId="32" w16cid:durableId="908611449">
    <w:abstractNumId w:val="18"/>
  </w:num>
  <w:num w:numId="33" w16cid:durableId="232012354">
    <w:abstractNumId w:val="14"/>
  </w:num>
  <w:num w:numId="34" w16cid:durableId="1475290328">
    <w:abstractNumId w:val="19"/>
  </w:num>
  <w:num w:numId="35" w16cid:durableId="397678871">
    <w:abstractNumId w:val="13"/>
  </w:num>
  <w:num w:numId="36" w16cid:durableId="1456826966">
    <w:abstractNumId w:val="10"/>
  </w:num>
  <w:num w:numId="37" w16cid:durableId="286472956">
    <w:abstractNumId w:val="15"/>
  </w:num>
  <w:num w:numId="38" w16cid:durableId="270816618">
    <w:abstractNumId w:val="9"/>
  </w:num>
  <w:num w:numId="39" w16cid:durableId="1514226513">
    <w:abstractNumId w:val="29"/>
  </w:num>
  <w:num w:numId="40" w16cid:durableId="1603993811">
    <w:abstractNumId w:val="20"/>
  </w:num>
  <w:num w:numId="41" w16cid:durableId="14537888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45"/>
    <w:rsid w:val="0000675E"/>
    <w:rsid w:val="00006B32"/>
    <w:rsid w:val="00020830"/>
    <w:rsid w:val="00020D76"/>
    <w:rsid w:val="00022F7F"/>
    <w:rsid w:val="00031BE9"/>
    <w:rsid w:val="000402F1"/>
    <w:rsid w:val="00041D23"/>
    <w:rsid w:val="00044597"/>
    <w:rsid w:val="0005339F"/>
    <w:rsid w:val="000573BA"/>
    <w:rsid w:val="00064898"/>
    <w:rsid w:val="000742E2"/>
    <w:rsid w:val="00092D49"/>
    <w:rsid w:val="000939E3"/>
    <w:rsid w:val="00097E13"/>
    <w:rsid w:val="000B303D"/>
    <w:rsid w:val="000C0571"/>
    <w:rsid w:val="000C4DD1"/>
    <w:rsid w:val="000C622C"/>
    <w:rsid w:val="000D226F"/>
    <w:rsid w:val="000F17D3"/>
    <w:rsid w:val="000F2E28"/>
    <w:rsid w:val="0010499C"/>
    <w:rsid w:val="001050D8"/>
    <w:rsid w:val="00111A6F"/>
    <w:rsid w:val="001176A8"/>
    <w:rsid w:val="0012224C"/>
    <w:rsid w:val="00132553"/>
    <w:rsid w:val="0013439E"/>
    <w:rsid w:val="00160170"/>
    <w:rsid w:val="00171133"/>
    <w:rsid w:val="00171CCD"/>
    <w:rsid w:val="0017230A"/>
    <w:rsid w:val="00175C25"/>
    <w:rsid w:val="00176BAD"/>
    <w:rsid w:val="001800E8"/>
    <w:rsid w:val="00187F6F"/>
    <w:rsid w:val="00195694"/>
    <w:rsid w:val="001A592A"/>
    <w:rsid w:val="001B20DA"/>
    <w:rsid w:val="001B4980"/>
    <w:rsid w:val="001C5B07"/>
    <w:rsid w:val="001D06BA"/>
    <w:rsid w:val="001D32A7"/>
    <w:rsid w:val="001E591E"/>
    <w:rsid w:val="001E5A48"/>
    <w:rsid w:val="001F0462"/>
    <w:rsid w:val="00204E34"/>
    <w:rsid w:val="00204E94"/>
    <w:rsid w:val="00205778"/>
    <w:rsid w:val="00213D91"/>
    <w:rsid w:val="00216251"/>
    <w:rsid w:val="00216731"/>
    <w:rsid w:val="00223610"/>
    <w:rsid w:val="002268C3"/>
    <w:rsid w:val="00231A27"/>
    <w:rsid w:val="00242EA0"/>
    <w:rsid w:val="00260B83"/>
    <w:rsid w:val="00266412"/>
    <w:rsid w:val="0027043E"/>
    <w:rsid w:val="0027731C"/>
    <w:rsid w:val="00277BD0"/>
    <w:rsid w:val="00277CCD"/>
    <w:rsid w:val="002804D9"/>
    <w:rsid w:val="0028720B"/>
    <w:rsid w:val="00296C91"/>
    <w:rsid w:val="00297F52"/>
    <w:rsid w:val="002A0A07"/>
    <w:rsid w:val="002B411D"/>
    <w:rsid w:val="002B5CCD"/>
    <w:rsid w:val="002C1B22"/>
    <w:rsid w:val="002D3DAD"/>
    <w:rsid w:val="002D4375"/>
    <w:rsid w:val="002D57E1"/>
    <w:rsid w:val="002D73B2"/>
    <w:rsid w:val="002F355D"/>
    <w:rsid w:val="00315248"/>
    <w:rsid w:val="003263A7"/>
    <w:rsid w:val="00331B83"/>
    <w:rsid w:val="003375E5"/>
    <w:rsid w:val="00353871"/>
    <w:rsid w:val="00356D31"/>
    <w:rsid w:val="003627F4"/>
    <w:rsid w:val="00371945"/>
    <w:rsid w:val="003A2E91"/>
    <w:rsid w:val="003A6049"/>
    <w:rsid w:val="003A77C5"/>
    <w:rsid w:val="003C2B86"/>
    <w:rsid w:val="003C7CBD"/>
    <w:rsid w:val="003D144C"/>
    <w:rsid w:val="003D6F96"/>
    <w:rsid w:val="003E0E80"/>
    <w:rsid w:val="003E359B"/>
    <w:rsid w:val="003E5968"/>
    <w:rsid w:val="003F6CFA"/>
    <w:rsid w:val="00401330"/>
    <w:rsid w:val="0041271E"/>
    <w:rsid w:val="0041492A"/>
    <w:rsid w:val="00414D40"/>
    <w:rsid w:val="00427A37"/>
    <w:rsid w:val="004478E4"/>
    <w:rsid w:val="004511AB"/>
    <w:rsid w:val="0045348A"/>
    <w:rsid w:val="00455CE8"/>
    <w:rsid w:val="00465807"/>
    <w:rsid w:val="004A48E9"/>
    <w:rsid w:val="004A6AFC"/>
    <w:rsid w:val="004D143B"/>
    <w:rsid w:val="004D57CC"/>
    <w:rsid w:val="004E779D"/>
    <w:rsid w:val="004E7E32"/>
    <w:rsid w:val="004F0065"/>
    <w:rsid w:val="004F00A1"/>
    <w:rsid w:val="004F0A95"/>
    <w:rsid w:val="0050225B"/>
    <w:rsid w:val="00520BE1"/>
    <w:rsid w:val="00524348"/>
    <w:rsid w:val="0054115F"/>
    <w:rsid w:val="005419D2"/>
    <w:rsid w:val="00545F1B"/>
    <w:rsid w:val="00547938"/>
    <w:rsid w:val="00550076"/>
    <w:rsid w:val="005537D4"/>
    <w:rsid w:val="005571B9"/>
    <w:rsid w:val="00566CF5"/>
    <w:rsid w:val="005706FF"/>
    <w:rsid w:val="00581036"/>
    <w:rsid w:val="005944BF"/>
    <w:rsid w:val="005B513F"/>
    <w:rsid w:val="005C69D2"/>
    <w:rsid w:val="005D041E"/>
    <w:rsid w:val="005D532B"/>
    <w:rsid w:val="005E2B8E"/>
    <w:rsid w:val="005F7D0F"/>
    <w:rsid w:val="00600B7A"/>
    <w:rsid w:val="00603366"/>
    <w:rsid w:val="00610A69"/>
    <w:rsid w:val="00612117"/>
    <w:rsid w:val="00615BB0"/>
    <w:rsid w:val="0062237B"/>
    <w:rsid w:val="0063396B"/>
    <w:rsid w:val="00633BAE"/>
    <w:rsid w:val="006650E3"/>
    <w:rsid w:val="006672F9"/>
    <w:rsid w:val="0066746F"/>
    <w:rsid w:val="006922F4"/>
    <w:rsid w:val="00693A16"/>
    <w:rsid w:val="006A15D5"/>
    <w:rsid w:val="006A2B95"/>
    <w:rsid w:val="006B17A1"/>
    <w:rsid w:val="006D1634"/>
    <w:rsid w:val="006E020A"/>
    <w:rsid w:val="006E5965"/>
    <w:rsid w:val="006F0187"/>
    <w:rsid w:val="0070407F"/>
    <w:rsid w:val="00705022"/>
    <w:rsid w:val="007067BE"/>
    <w:rsid w:val="00723F3E"/>
    <w:rsid w:val="00737182"/>
    <w:rsid w:val="00765417"/>
    <w:rsid w:val="00765451"/>
    <w:rsid w:val="0077049A"/>
    <w:rsid w:val="00775DEA"/>
    <w:rsid w:val="007760F2"/>
    <w:rsid w:val="00776357"/>
    <w:rsid w:val="00787F5C"/>
    <w:rsid w:val="007916C1"/>
    <w:rsid w:val="00795B52"/>
    <w:rsid w:val="00797A86"/>
    <w:rsid w:val="00797C22"/>
    <w:rsid w:val="007A0F19"/>
    <w:rsid w:val="007A1AC1"/>
    <w:rsid w:val="007A43BC"/>
    <w:rsid w:val="007B2A38"/>
    <w:rsid w:val="007C608C"/>
    <w:rsid w:val="007D16AC"/>
    <w:rsid w:val="007D29A3"/>
    <w:rsid w:val="007D5A96"/>
    <w:rsid w:val="007E4835"/>
    <w:rsid w:val="007E5A3E"/>
    <w:rsid w:val="007F1585"/>
    <w:rsid w:val="007F3951"/>
    <w:rsid w:val="007F5D97"/>
    <w:rsid w:val="00800BDD"/>
    <w:rsid w:val="00801952"/>
    <w:rsid w:val="00803482"/>
    <w:rsid w:val="008336CD"/>
    <w:rsid w:val="00835915"/>
    <w:rsid w:val="00836A24"/>
    <w:rsid w:val="00840CF4"/>
    <w:rsid w:val="00863272"/>
    <w:rsid w:val="00886F7E"/>
    <w:rsid w:val="00896CAA"/>
    <w:rsid w:val="00897EA7"/>
    <w:rsid w:val="008B4A9D"/>
    <w:rsid w:val="008B5A54"/>
    <w:rsid w:val="008B71FB"/>
    <w:rsid w:val="008C5ABB"/>
    <w:rsid w:val="008E7C67"/>
    <w:rsid w:val="0091015E"/>
    <w:rsid w:val="009153B8"/>
    <w:rsid w:val="00920D3C"/>
    <w:rsid w:val="00924DD7"/>
    <w:rsid w:val="00934896"/>
    <w:rsid w:val="009349D8"/>
    <w:rsid w:val="009613E7"/>
    <w:rsid w:val="00965CA6"/>
    <w:rsid w:val="0098520C"/>
    <w:rsid w:val="00985513"/>
    <w:rsid w:val="00996F2E"/>
    <w:rsid w:val="009A54E2"/>
    <w:rsid w:val="009B24D5"/>
    <w:rsid w:val="009B52CC"/>
    <w:rsid w:val="009C038E"/>
    <w:rsid w:val="009D10B5"/>
    <w:rsid w:val="009D14EE"/>
    <w:rsid w:val="009D30C3"/>
    <w:rsid w:val="009D48B1"/>
    <w:rsid w:val="009F3579"/>
    <w:rsid w:val="00A13F15"/>
    <w:rsid w:val="00A2758C"/>
    <w:rsid w:val="00A41512"/>
    <w:rsid w:val="00A45CDB"/>
    <w:rsid w:val="00A61D56"/>
    <w:rsid w:val="00A63769"/>
    <w:rsid w:val="00A7477A"/>
    <w:rsid w:val="00AA10D1"/>
    <w:rsid w:val="00AB4B3D"/>
    <w:rsid w:val="00AB6873"/>
    <w:rsid w:val="00AB7E02"/>
    <w:rsid w:val="00AC269B"/>
    <w:rsid w:val="00AC6487"/>
    <w:rsid w:val="00AC790F"/>
    <w:rsid w:val="00B1632A"/>
    <w:rsid w:val="00B21BC6"/>
    <w:rsid w:val="00B26D19"/>
    <w:rsid w:val="00B418A0"/>
    <w:rsid w:val="00B43473"/>
    <w:rsid w:val="00B43724"/>
    <w:rsid w:val="00B46ACF"/>
    <w:rsid w:val="00B508B8"/>
    <w:rsid w:val="00B55E58"/>
    <w:rsid w:val="00B633E8"/>
    <w:rsid w:val="00B67F01"/>
    <w:rsid w:val="00B76BFD"/>
    <w:rsid w:val="00B87A2B"/>
    <w:rsid w:val="00BA3428"/>
    <w:rsid w:val="00BB2C0E"/>
    <w:rsid w:val="00BB3400"/>
    <w:rsid w:val="00BC06C6"/>
    <w:rsid w:val="00BD510B"/>
    <w:rsid w:val="00BF1053"/>
    <w:rsid w:val="00BF5F50"/>
    <w:rsid w:val="00BF7499"/>
    <w:rsid w:val="00BF7DBC"/>
    <w:rsid w:val="00C2508E"/>
    <w:rsid w:val="00C2791B"/>
    <w:rsid w:val="00C33945"/>
    <w:rsid w:val="00C37096"/>
    <w:rsid w:val="00C41DCB"/>
    <w:rsid w:val="00C4215F"/>
    <w:rsid w:val="00C56882"/>
    <w:rsid w:val="00C56ADA"/>
    <w:rsid w:val="00C6742D"/>
    <w:rsid w:val="00C7785A"/>
    <w:rsid w:val="00C80BA6"/>
    <w:rsid w:val="00C8107A"/>
    <w:rsid w:val="00C94DFE"/>
    <w:rsid w:val="00CA5224"/>
    <w:rsid w:val="00CA5F10"/>
    <w:rsid w:val="00CD1CEF"/>
    <w:rsid w:val="00CE5736"/>
    <w:rsid w:val="00CE7235"/>
    <w:rsid w:val="00CE7C5C"/>
    <w:rsid w:val="00D03BB5"/>
    <w:rsid w:val="00D068AA"/>
    <w:rsid w:val="00D12048"/>
    <w:rsid w:val="00D404A5"/>
    <w:rsid w:val="00D41CDC"/>
    <w:rsid w:val="00D45082"/>
    <w:rsid w:val="00D53017"/>
    <w:rsid w:val="00D72F9F"/>
    <w:rsid w:val="00D758E1"/>
    <w:rsid w:val="00D840D4"/>
    <w:rsid w:val="00D87242"/>
    <w:rsid w:val="00D927FC"/>
    <w:rsid w:val="00D93BC2"/>
    <w:rsid w:val="00DB0BF7"/>
    <w:rsid w:val="00DD1A83"/>
    <w:rsid w:val="00DD3BF8"/>
    <w:rsid w:val="00DE2D1D"/>
    <w:rsid w:val="00DF1B1F"/>
    <w:rsid w:val="00DF20A8"/>
    <w:rsid w:val="00E0315C"/>
    <w:rsid w:val="00E0710F"/>
    <w:rsid w:val="00E13DA4"/>
    <w:rsid w:val="00E405E9"/>
    <w:rsid w:val="00E55DDC"/>
    <w:rsid w:val="00E66692"/>
    <w:rsid w:val="00E6712A"/>
    <w:rsid w:val="00E673A3"/>
    <w:rsid w:val="00E763AB"/>
    <w:rsid w:val="00EA3D6F"/>
    <w:rsid w:val="00EB1563"/>
    <w:rsid w:val="00ED1867"/>
    <w:rsid w:val="00ED344E"/>
    <w:rsid w:val="00F01090"/>
    <w:rsid w:val="00F149B6"/>
    <w:rsid w:val="00F16CF8"/>
    <w:rsid w:val="00F20D8D"/>
    <w:rsid w:val="00F26542"/>
    <w:rsid w:val="00F31EC4"/>
    <w:rsid w:val="00F472D5"/>
    <w:rsid w:val="00F5341A"/>
    <w:rsid w:val="00F5650B"/>
    <w:rsid w:val="00F60361"/>
    <w:rsid w:val="00F84771"/>
    <w:rsid w:val="00FB4585"/>
    <w:rsid w:val="00FD36E9"/>
    <w:rsid w:val="00FE193D"/>
    <w:rsid w:val="00FF0B2F"/>
    <w:rsid w:val="00FF38F7"/>
    <w:rsid w:val="014F4D4B"/>
    <w:rsid w:val="023632ED"/>
    <w:rsid w:val="02982380"/>
    <w:rsid w:val="04057B8B"/>
    <w:rsid w:val="052536BE"/>
    <w:rsid w:val="07F850B0"/>
    <w:rsid w:val="08FDC226"/>
    <w:rsid w:val="0A325D71"/>
    <w:rsid w:val="0ED23D25"/>
    <w:rsid w:val="108F1835"/>
    <w:rsid w:val="1116A731"/>
    <w:rsid w:val="11DAB15B"/>
    <w:rsid w:val="128451F7"/>
    <w:rsid w:val="13D56FD0"/>
    <w:rsid w:val="15682293"/>
    <w:rsid w:val="19827C1D"/>
    <w:rsid w:val="1A12E329"/>
    <w:rsid w:val="1A3529FA"/>
    <w:rsid w:val="1A62A79E"/>
    <w:rsid w:val="1B5DA4AA"/>
    <w:rsid w:val="1B637E7C"/>
    <w:rsid w:val="1BD6A7E8"/>
    <w:rsid w:val="1C1CC749"/>
    <w:rsid w:val="1DCC1C95"/>
    <w:rsid w:val="1EEEE4FC"/>
    <w:rsid w:val="206DAC3D"/>
    <w:rsid w:val="231AAB9C"/>
    <w:rsid w:val="2340FB81"/>
    <w:rsid w:val="2BA9D75B"/>
    <w:rsid w:val="2D6E0A3D"/>
    <w:rsid w:val="2DE8DBF9"/>
    <w:rsid w:val="2F05B0B2"/>
    <w:rsid w:val="2FCA0094"/>
    <w:rsid w:val="301CE720"/>
    <w:rsid w:val="32A4B164"/>
    <w:rsid w:val="35500261"/>
    <w:rsid w:val="379A71D2"/>
    <w:rsid w:val="3A6B5E21"/>
    <w:rsid w:val="3ABBEEC4"/>
    <w:rsid w:val="3B676306"/>
    <w:rsid w:val="3D661993"/>
    <w:rsid w:val="41A90150"/>
    <w:rsid w:val="4410B666"/>
    <w:rsid w:val="443B45EC"/>
    <w:rsid w:val="44D27634"/>
    <w:rsid w:val="46897704"/>
    <w:rsid w:val="46DF7635"/>
    <w:rsid w:val="46F04862"/>
    <w:rsid w:val="4779D77F"/>
    <w:rsid w:val="482E5E5F"/>
    <w:rsid w:val="485B3989"/>
    <w:rsid w:val="4C624E15"/>
    <w:rsid w:val="4D08C63B"/>
    <w:rsid w:val="4D419D48"/>
    <w:rsid w:val="4EB79046"/>
    <w:rsid w:val="50309D14"/>
    <w:rsid w:val="54045CC6"/>
    <w:rsid w:val="5498358E"/>
    <w:rsid w:val="551263F1"/>
    <w:rsid w:val="569E6BE6"/>
    <w:rsid w:val="5A691426"/>
    <w:rsid w:val="5C02EFF6"/>
    <w:rsid w:val="5CC29E6A"/>
    <w:rsid w:val="5F4396E1"/>
    <w:rsid w:val="60EA8468"/>
    <w:rsid w:val="60EFD3D8"/>
    <w:rsid w:val="60FD863E"/>
    <w:rsid w:val="6218FFDA"/>
    <w:rsid w:val="65E539CB"/>
    <w:rsid w:val="6628E20D"/>
    <w:rsid w:val="6AEE2BF8"/>
    <w:rsid w:val="6D4CB785"/>
    <w:rsid w:val="6DE76B16"/>
    <w:rsid w:val="6E21F33B"/>
    <w:rsid w:val="6F46D5E1"/>
    <w:rsid w:val="6F8EE911"/>
    <w:rsid w:val="6F907CE6"/>
    <w:rsid w:val="7117641E"/>
    <w:rsid w:val="739F38ED"/>
    <w:rsid w:val="752C38EC"/>
    <w:rsid w:val="75D6D133"/>
    <w:rsid w:val="7715FF1E"/>
    <w:rsid w:val="7B62B441"/>
    <w:rsid w:val="7FEB7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91B68BD"/>
  <w15:chartTrackingRefBased/>
  <w15:docId w15:val="{71675098-43CE-4E43-8D5D-375D30C3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E9"/>
    <w:rPr>
      <w:rFonts w:ascii="Arial" w:hAnsi="Arial"/>
      <w:sz w:val="24"/>
      <w:lang w:val="en-AU" w:eastAsia="en-US"/>
    </w:rPr>
  </w:style>
  <w:style w:type="paragraph" w:styleId="Heading1">
    <w:name w:val="heading 1"/>
    <w:basedOn w:val="Normal"/>
    <w:next w:val="Normal"/>
    <w:qFormat/>
    <w:rsid w:val="00FD36E9"/>
    <w:pPr>
      <w:keepNext/>
      <w:jc w:val="both"/>
      <w:outlineLvl w:val="0"/>
    </w:pPr>
    <w:rPr>
      <w:b/>
    </w:rPr>
  </w:style>
  <w:style w:type="paragraph" w:styleId="Heading2">
    <w:name w:val="heading 2"/>
    <w:basedOn w:val="Normal"/>
    <w:next w:val="Normal"/>
    <w:qFormat/>
    <w:rsid w:val="00FD36E9"/>
    <w:pPr>
      <w:keepNext/>
      <w:jc w:val="center"/>
      <w:outlineLvl w:val="1"/>
    </w:pPr>
    <w:rPr>
      <w:b/>
      <w:sz w:val="28"/>
    </w:rPr>
  </w:style>
  <w:style w:type="paragraph" w:styleId="Heading3">
    <w:name w:val="heading 3"/>
    <w:basedOn w:val="Normal"/>
    <w:next w:val="Normal"/>
    <w:qFormat/>
    <w:rsid w:val="00FD36E9"/>
    <w:pPr>
      <w:keepNext/>
      <w:ind w:firstLine="72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D36E9"/>
    <w:pPr>
      <w:jc w:val="both"/>
    </w:pPr>
    <w:rPr>
      <w:i/>
    </w:rPr>
  </w:style>
  <w:style w:type="paragraph" w:styleId="Header">
    <w:name w:val="header"/>
    <w:basedOn w:val="Normal"/>
    <w:rsid w:val="00FD36E9"/>
    <w:pPr>
      <w:tabs>
        <w:tab w:val="center" w:pos="4819"/>
        <w:tab w:val="right" w:pos="9071"/>
      </w:tabs>
    </w:pPr>
    <w:rPr>
      <w:rFonts w:ascii="Times New Roman" w:hAnsi="Times New Roman"/>
    </w:rPr>
  </w:style>
  <w:style w:type="paragraph" w:styleId="Footer">
    <w:name w:val="footer"/>
    <w:basedOn w:val="Normal"/>
    <w:link w:val="FooterChar"/>
    <w:uiPriority w:val="99"/>
    <w:rsid w:val="00242EA0"/>
    <w:pPr>
      <w:tabs>
        <w:tab w:val="center" w:pos="4153"/>
        <w:tab w:val="right" w:pos="8306"/>
      </w:tabs>
    </w:pPr>
  </w:style>
  <w:style w:type="paragraph" w:styleId="BalloonText">
    <w:name w:val="Balloon Text"/>
    <w:basedOn w:val="Normal"/>
    <w:semiHidden/>
    <w:rsid w:val="00DF20A8"/>
    <w:rPr>
      <w:rFonts w:ascii="Tahoma" w:hAnsi="Tahoma" w:cs="Tahoma"/>
      <w:sz w:val="16"/>
      <w:szCs w:val="16"/>
    </w:rPr>
  </w:style>
  <w:style w:type="paragraph" w:customStyle="1" w:styleId="Default">
    <w:name w:val="Default"/>
    <w:rsid w:val="00D068AA"/>
    <w:pPr>
      <w:autoSpaceDE w:val="0"/>
      <w:autoSpaceDN w:val="0"/>
      <w:adjustRightInd w:val="0"/>
    </w:pPr>
    <w:rPr>
      <w:color w:val="000000"/>
      <w:sz w:val="24"/>
      <w:szCs w:val="24"/>
      <w:lang w:val="en-AU" w:eastAsia="en-AU"/>
    </w:rPr>
  </w:style>
  <w:style w:type="table" w:styleId="TableGrid">
    <w:name w:val="Table Grid"/>
    <w:basedOn w:val="TableNormal"/>
    <w:uiPriority w:val="59"/>
    <w:rsid w:val="00F265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4D143B"/>
    <w:rPr>
      <w:rFonts w:ascii="Arial" w:hAnsi="Arial"/>
      <w:sz w:val="24"/>
      <w:lang w:eastAsia="en-US"/>
    </w:rPr>
  </w:style>
  <w:style w:type="paragraph" w:styleId="NoSpacing">
    <w:name w:val="No Spacing"/>
    <w:uiPriority w:val="1"/>
    <w:qFormat/>
    <w:rsid w:val="009C038E"/>
    <w:rPr>
      <w:rFonts w:ascii="Calibri" w:eastAsia="Calibri" w:hAnsi="Calibri"/>
      <w:sz w:val="22"/>
      <w:szCs w:val="22"/>
      <w:lang w:val="en-AU" w:eastAsia="en-US"/>
    </w:rPr>
  </w:style>
  <w:style w:type="character" w:styleId="PageNumber">
    <w:name w:val="page number"/>
    <w:basedOn w:val="DefaultParagraphFont"/>
    <w:rsid w:val="00DE2D1D"/>
  </w:style>
  <w:style w:type="character" w:customStyle="1" w:styleId="BodyText2Char">
    <w:name w:val="Body Text 2 Char"/>
    <w:link w:val="BodyText2"/>
    <w:rsid w:val="00AC6487"/>
    <w:rPr>
      <w:rFonts w:ascii="Arial" w:hAnsi="Arial"/>
      <w:i/>
      <w:sz w:val="24"/>
      <w:lang w:eastAsia="en-US"/>
    </w:rPr>
  </w:style>
  <w:style w:type="table" w:styleId="TableGridLight">
    <w:name w:val="Grid Table Light"/>
    <w:basedOn w:val="TableNormal"/>
    <w:uiPriority w:val="40"/>
    <w:rsid w:val="00B55E5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uiPriority w:val="22"/>
    <w:qFormat/>
    <w:rsid w:val="001176A8"/>
    <w:rPr>
      <w:b/>
      <w:bCs/>
    </w:rPr>
  </w:style>
  <w:style w:type="character" w:styleId="CommentReference">
    <w:name w:val="annotation reference"/>
    <w:uiPriority w:val="99"/>
    <w:semiHidden/>
    <w:unhideWhenUsed/>
    <w:rsid w:val="00797C22"/>
    <w:rPr>
      <w:sz w:val="16"/>
      <w:szCs w:val="16"/>
    </w:rPr>
  </w:style>
  <w:style w:type="paragraph" w:styleId="CommentText">
    <w:name w:val="annotation text"/>
    <w:basedOn w:val="Normal"/>
    <w:link w:val="CommentTextChar"/>
    <w:uiPriority w:val="99"/>
    <w:unhideWhenUsed/>
    <w:rsid w:val="00797C22"/>
    <w:pPr>
      <w:spacing w:after="160"/>
    </w:pPr>
    <w:rPr>
      <w:rFonts w:ascii="Calibri" w:eastAsia="Calibri" w:hAnsi="Calibri"/>
      <w:sz w:val="20"/>
      <w:lang w:val="en-US"/>
    </w:rPr>
  </w:style>
  <w:style w:type="character" w:customStyle="1" w:styleId="CommentTextChar">
    <w:name w:val="Comment Text Char"/>
    <w:link w:val="CommentText"/>
    <w:uiPriority w:val="99"/>
    <w:rsid w:val="00797C22"/>
    <w:rPr>
      <w:rFonts w:ascii="Calibri" w:eastAsia="Calibri" w:hAnsi="Calibri"/>
    </w:rPr>
  </w:style>
  <w:style w:type="paragraph" w:customStyle="1" w:styleId="RDVSAbodytext">
    <w:name w:val="R&amp;DVSA body text"/>
    <w:basedOn w:val="Normal"/>
    <w:link w:val="RDVSAbodytextChar"/>
    <w:qFormat/>
    <w:rsid w:val="00797C22"/>
    <w:pPr>
      <w:spacing w:line="276" w:lineRule="auto"/>
    </w:pPr>
    <w:rPr>
      <w:rFonts w:ascii="Avenir LT Std 45 Book" w:eastAsia="Arial" w:hAnsi="Avenir LT Std 45 Book" w:cs="Arial"/>
      <w:sz w:val="22"/>
      <w:szCs w:val="22"/>
      <w:lang w:val="en"/>
    </w:rPr>
  </w:style>
  <w:style w:type="character" w:customStyle="1" w:styleId="RDVSAbodytextChar">
    <w:name w:val="R&amp;DVSA body text Char"/>
    <w:link w:val="RDVSAbodytext"/>
    <w:rsid w:val="00797C22"/>
    <w:rPr>
      <w:rFonts w:ascii="Avenir LT Std 45 Book" w:eastAsia="Arial" w:hAnsi="Avenir LT Std 45 Book" w:cs="Arial"/>
      <w:sz w:val="22"/>
      <w:szCs w:val="22"/>
      <w:lang w:val="en"/>
    </w:rPr>
  </w:style>
  <w:style w:type="paragraph" w:styleId="ListParagraph">
    <w:name w:val="List Paragraph"/>
    <w:basedOn w:val="Normal"/>
    <w:uiPriority w:val="34"/>
    <w:qFormat/>
    <w:rsid w:val="00797C22"/>
    <w:pPr>
      <w:spacing w:after="160" w:line="259" w:lineRule="auto"/>
      <w:ind w:left="720"/>
      <w:contextualSpacing/>
    </w:pPr>
    <w:rPr>
      <w:rFonts w:ascii="Calibri" w:eastAsia="Calibri" w:hAnsi="Calibri"/>
      <w:sz w:val="22"/>
      <w:szCs w:val="22"/>
      <w:lang w:val="en-US"/>
    </w:rPr>
  </w:style>
  <w:style w:type="paragraph" w:customStyle="1" w:styleId="paragraph">
    <w:name w:val="paragraph"/>
    <w:basedOn w:val="Normal"/>
    <w:rsid w:val="000C4DD1"/>
    <w:pPr>
      <w:spacing w:before="100" w:beforeAutospacing="1" w:after="100" w:afterAutospacing="1"/>
    </w:pPr>
    <w:rPr>
      <w:rFonts w:ascii="Times New Roman" w:hAnsi="Times New Roman"/>
      <w:szCs w:val="24"/>
      <w:lang w:eastAsia="en-AU"/>
    </w:rPr>
  </w:style>
  <w:style w:type="character" w:customStyle="1" w:styleId="normaltextrun">
    <w:name w:val="normaltextrun"/>
    <w:basedOn w:val="DefaultParagraphFont"/>
    <w:rsid w:val="000C4DD1"/>
  </w:style>
  <w:style w:type="character" w:customStyle="1" w:styleId="eop">
    <w:name w:val="eop"/>
    <w:basedOn w:val="DefaultParagraphFont"/>
    <w:rsid w:val="000C4DD1"/>
  </w:style>
  <w:style w:type="paragraph" w:styleId="Revision">
    <w:name w:val="Revision"/>
    <w:hidden/>
    <w:uiPriority w:val="99"/>
    <w:semiHidden/>
    <w:rsid w:val="008C5ABB"/>
    <w:rPr>
      <w:rFonts w:ascii="Arial" w:hAnsi="Arial"/>
      <w:sz w:val="24"/>
      <w:lang w:val="en-AU" w:eastAsia="en-US"/>
    </w:rPr>
  </w:style>
  <w:style w:type="paragraph" w:styleId="CommentSubject">
    <w:name w:val="annotation subject"/>
    <w:basedOn w:val="CommentText"/>
    <w:next w:val="CommentText"/>
    <w:link w:val="CommentSubjectChar"/>
    <w:uiPriority w:val="99"/>
    <w:semiHidden/>
    <w:unhideWhenUsed/>
    <w:rsid w:val="00A63769"/>
    <w:pPr>
      <w:spacing w:after="0"/>
    </w:pPr>
    <w:rPr>
      <w:rFonts w:ascii="Arial" w:eastAsia="Times New Roman" w:hAnsi="Arial"/>
      <w:b/>
      <w:bCs/>
      <w:lang w:val="en-AU"/>
    </w:rPr>
  </w:style>
  <w:style w:type="character" w:customStyle="1" w:styleId="CommentSubjectChar">
    <w:name w:val="Comment Subject Char"/>
    <w:basedOn w:val="CommentTextChar"/>
    <w:link w:val="CommentSubject"/>
    <w:uiPriority w:val="99"/>
    <w:semiHidden/>
    <w:rsid w:val="00A63769"/>
    <w:rPr>
      <w:rFonts w:ascii="Arial" w:eastAsia="Calibri"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5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C0AA118588745827FB095B2B81C51" ma:contentTypeVersion="7" ma:contentTypeDescription="Create a new document." ma:contentTypeScope="" ma:versionID="3666a79e3007cb5f78aafaa9798ede29">
  <xsd:schema xmlns:xsd="http://www.w3.org/2001/XMLSchema" xmlns:xs="http://www.w3.org/2001/XMLSchema" xmlns:p="http://schemas.microsoft.com/office/2006/metadata/properties" xmlns:ns2="85609b54-43a0-4dda-8c33-778c8ad2f10e" xmlns:ns3="7e4c8d07-1c18-4349-93cd-076b273c4c71" targetNamespace="http://schemas.microsoft.com/office/2006/metadata/properties" ma:root="true" ma:fieldsID="9bc659cb3ecf4c0250e4867a4ee8c1a0" ns2:_="" ns3:_="">
    <xsd:import namespace="85609b54-43a0-4dda-8c33-778c8ad2f10e"/>
    <xsd:import namespace="7e4c8d07-1c18-4349-93cd-076b273c4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09b54-43a0-4dda-8c33-778c8ad2f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c8d07-1c18-4349-93cd-076b273c4c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8CF5A-B0F2-4066-A037-8C6D6BBDEC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82A54-AED3-475B-A26F-506FDD2AE4C0}">
  <ds:schemaRefs>
    <ds:schemaRef ds:uri="http://schemas.microsoft.com/office/2006/metadata/longProperties"/>
  </ds:schemaRefs>
</ds:datastoreItem>
</file>

<file path=customXml/itemProps3.xml><?xml version="1.0" encoding="utf-8"?>
<ds:datastoreItem xmlns:ds="http://schemas.openxmlformats.org/officeDocument/2006/customXml" ds:itemID="{DFF11451-1C47-4E09-9FE6-61C01D51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09b54-43a0-4dda-8c33-778c8ad2f10e"/>
    <ds:schemaRef ds:uri="7e4c8d07-1c18-4349-93cd-076b273c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2EE76-0F66-473F-8CF2-1B2C8BD2E4E2}">
  <ds:schemaRefs>
    <ds:schemaRef ds:uri="http://schemas.openxmlformats.org/officeDocument/2006/bibliography"/>
  </ds:schemaRefs>
</ds:datastoreItem>
</file>

<file path=customXml/itemProps5.xml><?xml version="1.0" encoding="utf-8"?>
<ds:datastoreItem xmlns:ds="http://schemas.openxmlformats.org/officeDocument/2006/customXml" ds:itemID="{BB9774D9-ABDE-4DE8-A5D8-7B4DB45F0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3202</Characters>
  <Application>Microsoft Office Word</Application>
  <DocSecurity>0</DocSecurity>
  <Lines>26</Lines>
  <Paragraphs>7</Paragraphs>
  <ScaleCrop>false</ScaleCrop>
  <Compan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Rape Crisis Centre</dc:title>
  <dc:subject/>
  <dc:creator>Karen Willis</dc:creator>
  <cp:keywords/>
  <cp:lastModifiedBy>Nicola Gobran</cp:lastModifiedBy>
  <cp:revision>2</cp:revision>
  <cp:lastPrinted>2010-02-19T14:16:00Z</cp:lastPrinted>
  <dcterms:created xsi:type="dcterms:W3CDTF">2025-09-30T02:54:00Z</dcterms:created>
  <dcterms:modified xsi:type="dcterms:W3CDTF">2025-09-30T02:54:00Z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Nicola Gobran</vt:lpwstr>
  </property>
  <property fmtid="{D5CDD505-2E9C-101B-9397-08002B2CF9AE}" pid="3" name="Order">
    <vt:lpwstr>80600.0000000000</vt:lpwstr>
  </property>
  <property fmtid="{D5CDD505-2E9C-101B-9397-08002B2CF9AE}" pid="4" name="display_urn:schemas-microsoft-com:office:office#Author">
    <vt:lpwstr>Nicola Gobran</vt:lpwstr>
  </property>
  <property fmtid="{D5CDD505-2E9C-101B-9397-08002B2CF9AE}" pid="5" name="ContentTypeId">
    <vt:lpwstr>0x010100E07C0AA118588745827FB095B2B81C51</vt:lpwstr>
  </property>
</Properties>
</file>